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media/image11.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FF7" w:rsidRPr="00875398" w:rsidRDefault="00500B19" w:rsidP="00500B19">
      <w:pPr>
        <w:pStyle w:val="a6"/>
        <w:tabs>
          <w:tab w:val="left" w:pos="4305"/>
          <w:tab w:val="left" w:pos="4680"/>
          <w:tab w:val="left" w:pos="8460"/>
        </w:tabs>
        <w:snapToGrid w:val="0"/>
        <w:spacing w:line="360" w:lineRule="auto"/>
        <w:ind w:firstLineChars="200" w:firstLine="640"/>
        <w:jc w:val="center"/>
        <w:rPr>
          <w:rFonts w:ascii="Times New Roman" w:hAnsi="Times New Roman" w:cs="Times New Roman"/>
          <w:bCs/>
        </w:rPr>
      </w:pPr>
      <w:r>
        <w:rPr>
          <w:rFonts w:ascii="Times New Roman" w:eastAsia="华文新魏" w:hAnsi="Times New Roman" w:cs="Times New Roman"/>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7pt;margin-top:907pt;width:31pt;height:30pt;z-index:251658240;mso-position-horizontal-relative:page;mso-position-vertical-relative:top-margin-area">
            <v:imagedata r:id="rId7" o:title=""/>
            <w10:wrap anchorx="page"/>
          </v:shape>
        </w:pict>
      </w:r>
      <w:r w:rsidRPr="00875398">
        <w:rPr>
          <w:rFonts w:ascii="Times New Roman" w:eastAsia="华文新魏" w:hAnsi="Times New Roman" w:cs="Times New Roman"/>
          <w:bCs/>
          <w:sz w:val="32"/>
          <w:szCs w:val="32"/>
        </w:rPr>
        <w:t>本</w:t>
      </w:r>
      <w:r w:rsidRPr="00875398">
        <w:rPr>
          <w:rFonts w:ascii="Times New Roman" w:eastAsia="华文新魏" w:hAnsi="Times New Roman" w:cs="Times New Roman"/>
          <w:bCs/>
          <w:sz w:val="32"/>
          <w:szCs w:val="32"/>
        </w:rPr>
        <w:t xml:space="preserve"> </w:t>
      </w:r>
      <w:r w:rsidRPr="00875398">
        <w:rPr>
          <w:rFonts w:ascii="Times New Roman" w:eastAsia="华文新魏" w:hAnsi="Times New Roman" w:cs="Times New Roman"/>
          <w:bCs/>
          <w:sz w:val="32"/>
          <w:szCs w:val="32"/>
        </w:rPr>
        <w:t>章</w:t>
      </w:r>
      <w:r w:rsidRPr="00875398">
        <w:rPr>
          <w:rFonts w:ascii="Times New Roman" w:eastAsia="华文新魏" w:hAnsi="Times New Roman" w:cs="Times New Roman"/>
          <w:bCs/>
          <w:sz w:val="32"/>
          <w:szCs w:val="32"/>
        </w:rPr>
        <w:t xml:space="preserve"> </w:t>
      </w:r>
      <w:r w:rsidRPr="00875398">
        <w:rPr>
          <w:rFonts w:ascii="Times New Roman" w:eastAsia="华文新魏" w:hAnsi="Times New Roman" w:cs="Times New Roman"/>
          <w:bCs/>
          <w:sz w:val="32"/>
          <w:szCs w:val="32"/>
        </w:rPr>
        <w:t>整</w:t>
      </w:r>
      <w:r w:rsidRPr="00875398">
        <w:rPr>
          <w:rFonts w:ascii="Times New Roman" w:eastAsia="华文新魏" w:hAnsi="Times New Roman" w:cs="Times New Roman"/>
          <w:bCs/>
          <w:sz w:val="32"/>
          <w:szCs w:val="32"/>
        </w:rPr>
        <w:t xml:space="preserve"> </w:t>
      </w:r>
      <w:r w:rsidRPr="00875398">
        <w:rPr>
          <w:rFonts w:ascii="Times New Roman" w:eastAsia="华文新魏" w:hAnsi="Times New Roman" w:cs="Times New Roman"/>
          <w:bCs/>
          <w:sz w:val="32"/>
          <w:szCs w:val="32"/>
        </w:rPr>
        <w:t>合</w:t>
      </w:r>
    </w:p>
    <w:p w:rsidR="00FB4FF7" w:rsidRPr="00875398" w:rsidRDefault="00500B19" w:rsidP="00500B19">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94" name="图片 694" descr="网络构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网络构建.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FB4FF7" w:rsidRPr="00875398" w:rsidRDefault="00500B19" w:rsidP="00FB4FF7">
      <w:pPr>
        <w:pStyle w:val="a6"/>
        <w:tabs>
          <w:tab w:val="left" w:pos="4680"/>
        </w:tabs>
        <w:snapToGrid w:val="0"/>
        <w:ind w:firstLineChars="200" w:firstLine="400"/>
        <w:rPr>
          <w:sz w:val="20"/>
        </w:rPr>
      </w:pPr>
      <w:r w:rsidRPr="00875398">
        <w:rPr>
          <w:rFonts w:hint="eastAsia"/>
          <w:noProof/>
          <w:sz w:val="20"/>
        </w:rPr>
        <w:drawing>
          <wp:inline distT="0" distB="0" distL="0" distR="0">
            <wp:extent cx="6116320" cy="3519805"/>
            <wp:effectExtent l="0" t="0" r="0" b="4445"/>
            <wp:docPr id="693" name="图片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320" cy="3519805"/>
                    </a:xfrm>
                    <a:prstGeom prst="rect">
                      <a:avLst/>
                    </a:prstGeom>
                    <a:noFill/>
                    <a:ln>
                      <a:noFill/>
                    </a:ln>
                  </pic:spPr>
                </pic:pic>
              </a:graphicData>
            </a:graphic>
          </wp:inline>
        </w:drawing>
      </w:r>
    </w:p>
    <w:p w:rsidR="00FB4FF7" w:rsidRPr="00875398" w:rsidRDefault="00500B19" w:rsidP="00FB4FF7">
      <w:pPr>
        <w:pStyle w:val="a6"/>
        <w:tabs>
          <w:tab w:val="left" w:pos="4680"/>
        </w:tabs>
        <w:snapToGrid w:val="0"/>
        <w:ind w:firstLineChars="200" w:firstLine="400"/>
        <w:rPr>
          <w:sz w:val="20"/>
        </w:rPr>
      </w:pPr>
      <w:r w:rsidRPr="00875398">
        <w:rPr>
          <w:rFonts w:hint="eastAsia"/>
          <w:noProof/>
          <w:sz w:val="20"/>
        </w:rPr>
        <w:lastRenderedPageBreak/>
        <w:drawing>
          <wp:inline distT="0" distB="0" distL="0" distR="0">
            <wp:extent cx="6116320" cy="5477510"/>
            <wp:effectExtent l="0" t="0" r="0" b="8890"/>
            <wp:docPr id="692" name="图片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5477510"/>
                    </a:xfrm>
                    <a:prstGeom prst="rect">
                      <a:avLst/>
                    </a:prstGeom>
                    <a:noFill/>
                    <a:ln>
                      <a:noFill/>
                    </a:ln>
                  </pic:spPr>
                </pic:pic>
              </a:graphicData>
            </a:graphic>
          </wp:inline>
        </w:drawing>
      </w:r>
    </w:p>
    <w:p w:rsidR="00FB4FF7" w:rsidRPr="00875398" w:rsidRDefault="00500B19" w:rsidP="00FB4FF7">
      <w:pPr>
        <w:pStyle w:val="a6"/>
        <w:tabs>
          <w:tab w:val="left" w:pos="4680"/>
        </w:tabs>
        <w:snapToGrid w:val="0"/>
        <w:ind w:firstLineChars="200" w:firstLine="400"/>
        <w:rPr>
          <w:rFonts w:ascii="Times New Roman" w:hAnsi="Times New Roman" w:cs="Times New Roman"/>
          <w:sz w:val="20"/>
        </w:rPr>
      </w:pP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91" name="图片 691" descr="直击高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直击高考.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w:t>
      </w:r>
      <w:r w:rsidRPr="00875398">
        <w:rPr>
          <w:rFonts w:ascii="Times New Roman" w:hAnsi="Times New Roman" w:cs="Times New Roman"/>
          <w:bCs/>
        </w:rPr>
        <w:t>(2018·</w:t>
      </w:r>
      <w:r w:rsidRPr="00875398">
        <w:rPr>
          <w:rFonts w:ascii="Times New Roman" w:hAnsi="Times New Roman" w:cs="Times New Roman"/>
          <w:bCs/>
        </w:rPr>
        <w:t>全国卷</w:t>
      </w:r>
      <w:r w:rsidRPr="00875398">
        <w:rPr>
          <w:rFonts w:hAnsi="宋体" w:cs="宋体" w:hint="eastAsia"/>
          <w:bCs/>
        </w:rPr>
        <w:t>Ⅲ</w:t>
      </w:r>
      <w:r w:rsidRPr="00875398">
        <w:rPr>
          <w:rFonts w:ascii="Times New Roman" w:hAnsi="Times New Roman" w:cs="Times New Roman"/>
          <w:bCs/>
        </w:rPr>
        <w:t>改编</w:t>
      </w:r>
      <w:r w:rsidRPr="00875398">
        <w:rPr>
          <w:rFonts w:ascii="Times New Roman" w:hAnsi="Times New Roman" w:cs="Times New Roman"/>
          <w:bCs/>
        </w:rPr>
        <w:t>)</w:t>
      </w:r>
      <w:r w:rsidRPr="00875398">
        <w:rPr>
          <w:rFonts w:ascii="Times New Roman" w:hAnsi="Times New Roman" w:cs="Times New Roman"/>
          <w:bCs/>
        </w:rPr>
        <w:t>下列关于生物体中细胞呼吸的叙述，错误的是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C</w:t>
      </w:r>
      <w:r w:rsidRPr="00875398">
        <w:rPr>
          <w:rFonts w:ascii="Times New Roman" w:hAnsi="Times New Roman" w:cs="Times New Roman"/>
          <w:bCs/>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．植物在黑暗中可进行有氧呼吸也可进行无氧呼吸</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．动物细胞有时也可进行无氧呼吸</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．有氧呼吸和无氧呼吸的产物分别是葡萄糖和乳酸</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．植物光合作用和呼吸作用过程中都可以合成</w:t>
      </w:r>
      <w:r w:rsidRPr="00875398">
        <w:rPr>
          <w:rFonts w:ascii="Times New Roman" w:hAnsi="Times New Roman" w:cs="Times New Roman"/>
          <w:bCs/>
        </w:rPr>
        <w:t>ATP</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有氧呼吸的产物是二氧化碳、水。无氧呼吸的产物是酒精、二氧化碳或乳酸。故</w:t>
      </w:r>
      <w:r w:rsidRPr="00875398">
        <w:rPr>
          <w:rFonts w:ascii="Times New Roman" w:eastAsia="仿宋_GB2312" w:hAnsi="Times New Roman" w:cs="Times New Roman"/>
          <w:bCs/>
        </w:rPr>
        <w:t>C</w:t>
      </w:r>
      <w:r w:rsidRPr="00875398">
        <w:rPr>
          <w:rFonts w:ascii="Times New Roman" w:eastAsia="仿宋_GB2312" w:hAnsi="Times New Roman" w:cs="Times New Roman"/>
          <w:bCs/>
        </w:rPr>
        <w:t>错。</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w:t>
      </w:r>
      <w:r w:rsidRPr="00875398">
        <w:rPr>
          <w:rFonts w:ascii="Times New Roman" w:hAnsi="Times New Roman" w:cs="Times New Roman"/>
          <w:bCs/>
        </w:rPr>
        <w:t>(2018·</w:t>
      </w:r>
      <w:r w:rsidRPr="00875398">
        <w:rPr>
          <w:rFonts w:ascii="Times New Roman" w:hAnsi="Times New Roman" w:cs="Times New Roman"/>
          <w:bCs/>
        </w:rPr>
        <w:t>北京卷</w:t>
      </w:r>
      <w:r w:rsidRPr="00875398">
        <w:rPr>
          <w:rFonts w:ascii="Times New Roman" w:hAnsi="Times New Roman" w:cs="Times New Roman"/>
          <w:bCs/>
        </w:rPr>
        <w:t>)</w:t>
      </w:r>
      <w:r w:rsidRPr="00875398">
        <w:rPr>
          <w:rFonts w:ascii="Times New Roman" w:hAnsi="Times New Roman" w:cs="Times New Roman"/>
          <w:bCs/>
        </w:rPr>
        <w:t>光反应在叶绿体类囊体上进行，在适宜条件下，向类囊体悬液中加入氧化还原指示剂</w:t>
      </w:r>
      <w:r w:rsidRPr="00875398">
        <w:rPr>
          <w:rFonts w:ascii="Times New Roman" w:hAnsi="Times New Roman" w:cs="Times New Roman"/>
          <w:bCs/>
        </w:rPr>
        <w:t>DCIP</w:t>
      </w:r>
      <w:r w:rsidRPr="00875398">
        <w:rPr>
          <w:rFonts w:ascii="Times New Roman" w:hAnsi="Times New Roman" w:cs="Times New Roman"/>
          <w:bCs/>
        </w:rPr>
        <w:t>，照光后</w:t>
      </w:r>
      <w:r w:rsidRPr="00875398">
        <w:rPr>
          <w:rFonts w:ascii="Times New Roman" w:hAnsi="Times New Roman" w:cs="Times New Roman"/>
          <w:bCs/>
        </w:rPr>
        <w:t>DCIP</w:t>
      </w:r>
      <w:r w:rsidRPr="00875398">
        <w:rPr>
          <w:rFonts w:ascii="Times New Roman" w:hAnsi="Times New Roman" w:cs="Times New Roman"/>
          <w:bCs/>
        </w:rPr>
        <w:t>由蓝色逐渐变为无色，该反应过程中</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D</w:t>
      </w:r>
      <w:r w:rsidRPr="00875398">
        <w:rPr>
          <w:rFonts w:ascii="Times New Roman" w:hAnsi="Times New Roman" w:cs="Times New Roman"/>
          <w:bCs/>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A</w:t>
      </w:r>
      <w:r w:rsidRPr="00875398">
        <w:rPr>
          <w:rFonts w:ascii="Times New Roman" w:hAnsi="Times New Roman" w:cs="Times New Roman"/>
          <w:bCs/>
        </w:rPr>
        <w:t>．需要</w:t>
      </w:r>
      <w:r w:rsidRPr="00875398">
        <w:rPr>
          <w:rFonts w:ascii="Times New Roman" w:hAnsi="Times New Roman" w:cs="Times New Roman"/>
          <w:bCs/>
        </w:rPr>
        <w:t>ATP</w:t>
      </w:r>
      <w:r w:rsidRPr="00875398">
        <w:rPr>
          <w:rFonts w:ascii="Times New Roman" w:hAnsi="Times New Roman" w:cs="Times New Roman"/>
          <w:bCs/>
        </w:rPr>
        <w:t>提供能量</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w:t>
      </w:r>
      <w:r w:rsidRPr="00875398">
        <w:rPr>
          <w:rFonts w:ascii="Times New Roman" w:hAnsi="Times New Roman" w:cs="Times New Roman"/>
          <w:bCs/>
        </w:rPr>
        <w:t>DCIP</w:t>
      </w:r>
      <w:r w:rsidRPr="00875398">
        <w:rPr>
          <w:rFonts w:ascii="Times New Roman" w:hAnsi="Times New Roman" w:cs="Times New Roman"/>
          <w:bCs/>
        </w:rPr>
        <w:t>被氧化</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．不需要光合色素参与</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．会产生氧气</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光反应产生</w:t>
      </w:r>
      <w:r w:rsidRPr="00875398">
        <w:rPr>
          <w:rFonts w:ascii="IPAPANNEW" w:eastAsia="仿宋_GB2312" w:hAnsi="IPAPANNEW" w:cs="Times New Roman"/>
          <w:bCs/>
        </w:rPr>
        <w:t>[H]</w:t>
      </w:r>
      <w:r w:rsidRPr="00875398">
        <w:rPr>
          <w:rFonts w:ascii="Times New Roman" w:eastAsia="仿宋_GB2312" w:hAnsi="Times New Roman" w:cs="Times New Roman"/>
          <w:bCs/>
        </w:rPr>
        <w:t>和</w:t>
      </w:r>
      <w:r w:rsidRPr="00875398">
        <w:rPr>
          <w:rFonts w:ascii="Times New Roman" w:eastAsia="仿宋_GB2312" w:hAnsi="Times New Roman" w:cs="Times New Roman"/>
          <w:bCs/>
        </w:rPr>
        <w:t>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，并合成</w:t>
      </w:r>
      <w:r w:rsidRPr="00875398">
        <w:rPr>
          <w:rFonts w:ascii="Times New Roman" w:eastAsia="仿宋_GB2312" w:hAnsi="Times New Roman" w:cs="Times New Roman"/>
          <w:bCs/>
        </w:rPr>
        <w:t>ATP</w:t>
      </w:r>
      <w:r w:rsidRPr="00875398">
        <w:rPr>
          <w:rFonts w:ascii="Times New Roman" w:eastAsia="仿宋_GB2312" w:hAnsi="Times New Roman" w:cs="Times New Roman"/>
          <w:bCs/>
        </w:rPr>
        <w:t>，</w:t>
      </w:r>
      <w:r w:rsidRPr="00875398">
        <w:rPr>
          <w:rFonts w:ascii="Times New Roman" w:eastAsia="仿宋_GB2312" w:hAnsi="Times New Roman" w:cs="Times New Roman"/>
          <w:bCs/>
        </w:rPr>
        <w:t>DCIP</w:t>
      </w:r>
      <w:r w:rsidRPr="00875398">
        <w:rPr>
          <w:rFonts w:ascii="Times New Roman" w:eastAsia="仿宋_GB2312" w:hAnsi="Times New Roman" w:cs="Times New Roman"/>
          <w:bCs/>
        </w:rPr>
        <w:t>被还原，需要光合色素参与。</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w:t>
      </w:r>
      <w:r w:rsidRPr="00875398">
        <w:rPr>
          <w:rFonts w:ascii="Times New Roman" w:hAnsi="Times New Roman" w:cs="Times New Roman"/>
          <w:bCs/>
        </w:rPr>
        <w:t>(2017·</w:t>
      </w:r>
      <w:r w:rsidRPr="00875398">
        <w:rPr>
          <w:rFonts w:ascii="Times New Roman" w:hAnsi="Times New Roman" w:cs="Times New Roman"/>
          <w:bCs/>
        </w:rPr>
        <w:t>全国卷</w:t>
      </w:r>
      <w:r w:rsidRPr="00875398">
        <w:rPr>
          <w:rFonts w:hAnsi="宋体" w:cs="宋体" w:hint="eastAsia"/>
          <w:bCs/>
        </w:rPr>
        <w:t>Ⅲ</w:t>
      </w:r>
      <w:r w:rsidRPr="00875398">
        <w:rPr>
          <w:rFonts w:ascii="Times New Roman" w:hAnsi="Times New Roman" w:cs="Times New Roman"/>
          <w:bCs/>
        </w:rPr>
        <w:t>)</w:t>
      </w:r>
      <w:r w:rsidRPr="00875398">
        <w:rPr>
          <w:rFonts w:ascii="Times New Roman" w:hAnsi="Times New Roman" w:cs="Times New Roman"/>
          <w:bCs/>
        </w:rPr>
        <w:t>植物光合作用的作用光谱是通过测量光合作用对不同波长光的反应</w:t>
      </w:r>
      <w:r w:rsidRPr="00875398">
        <w:rPr>
          <w:rFonts w:ascii="Times New Roman" w:hAnsi="Times New Roman" w:cs="Times New Roman"/>
          <w:bCs/>
        </w:rPr>
        <w:t>(</w:t>
      </w:r>
      <w:r w:rsidRPr="00875398">
        <w:rPr>
          <w:rFonts w:ascii="Times New Roman" w:hAnsi="Times New Roman" w:cs="Times New Roman"/>
          <w:bCs/>
        </w:rPr>
        <w:t>如</w:t>
      </w:r>
      <w:r w:rsidRPr="00875398">
        <w:rPr>
          <w:rFonts w:ascii="Times New Roman" w:hAnsi="Times New Roman" w:cs="Times New Roman"/>
          <w:bCs/>
        </w:rPr>
        <w:t>O</w:t>
      </w:r>
      <w:r w:rsidRPr="00875398">
        <w:rPr>
          <w:rFonts w:ascii="Times New Roman" w:hAnsi="Times New Roman" w:cs="Times New Roman"/>
          <w:bCs/>
          <w:vertAlign w:val="subscript"/>
        </w:rPr>
        <w:t>2</w:t>
      </w:r>
      <w:r w:rsidRPr="00875398">
        <w:rPr>
          <w:rFonts w:ascii="Times New Roman" w:hAnsi="Times New Roman" w:cs="Times New Roman"/>
          <w:bCs/>
        </w:rPr>
        <w:t>的释放</w:t>
      </w:r>
      <w:r w:rsidRPr="00875398">
        <w:rPr>
          <w:rFonts w:ascii="Times New Roman" w:hAnsi="Times New Roman" w:cs="Times New Roman"/>
          <w:bCs/>
        </w:rPr>
        <w:t>)</w:t>
      </w:r>
      <w:r w:rsidRPr="00875398">
        <w:rPr>
          <w:rFonts w:ascii="Times New Roman" w:hAnsi="Times New Roman" w:cs="Times New Roman"/>
          <w:bCs/>
        </w:rPr>
        <w:t>来绘制的。下列叙述错误的是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A</w:t>
      </w:r>
      <w:r w:rsidRPr="00875398">
        <w:rPr>
          <w:rFonts w:ascii="Times New Roman" w:hAnsi="Times New Roman" w:cs="Times New Roman"/>
          <w:bCs/>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．类胡萝卜素在红光区吸收的光能可用于光反应中</w:t>
      </w:r>
      <w:r w:rsidRPr="00875398">
        <w:rPr>
          <w:rFonts w:ascii="Times New Roman" w:hAnsi="Times New Roman" w:cs="Times New Roman"/>
          <w:bCs/>
        </w:rPr>
        <w:t>ATP</w:t>
      </w:r>
      <w:r w:rsidRPr="00875398">
        <w:rPr>
          <w:rFonts w:ascii="Times New Roman" w:hAnsi="Times New Roman" w:cs="Times New Roman"/>
          <w:bCs/>
        </w:rPr>
        <w:t>的合成</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．叶绿素的吸收光谱可通过测量其对不同波长光的吸收值来绘制</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．光合作用的作用光谱也可用</w:t>
      </w:r>
      <w:r w:rsidRPr="00875398">
        <w:rPr>
          <w:rFonts w:ascii="Times New Roman" w:hAnsi="Times New Roman" w:cs="Times New Roman"/>
          <w:bCs/>
        </w:rPr>
        <w:t>CO</w:t>
      </w:r>
      <w:r w:rsidRPr="00875398">
        <w:rPr>
          <w:rFonts w:ascii="Times New Roman" w:hAnsi="Times New Roman" w:cs="Times New Roman"/>
          <w:bCs/>
          <w:vertAlign w:val="subscript"/>
        </w:rPr>
        <w:t>2</w:t>
      </w:r>
      <w:r w:rsidRPr="00875398">
        <w:rPr>
          <w:rFonts w:ascii="Times New Roman" w:hAnsi="Times New Roman" w:cs="Times New Roman"/>
          <w:bCs/>
        </w:rPr>
        <w:t>的吸收速率随光波长的变化来表示</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．叶片在</w:t>
      </w:r>
      <w:r w:rsidRPr="00875398">
        <w:rPr>
          <w:rFonts w:ascii="Times New Roman" w:hAnsi="Times New Roman" w:cs="Times New Roman"/>
          <w:bCs/>
        </w:rPr>
        <w:t>640</w:t>
      </w:r>
      <w:r w:rsidRPr="00875398">
        <w:rPr>
          <w:rFonts w:ascii="Times New Roman" w:hAnsi="Times New Roman" w:cs="Times New Roman"/>
          <w:bCs/>
        </w:rPr>
        <w:t>～</w:t>
      </w:r>
      <w:r w:rsidRPr="00875398">
        <w:rPr>
          <w:rFonts w:ascii="Times New Roman" w:hAnsi="Times New Roman" w:cs="Times New Roman"/>
          <w:bCs/>
        </w:rPr>
        <w:t>660 nm</w:t>
      </w:r>
      <w:r w:rsidRPr="00875398">
        <w:rPr>
          <w:rFonts w:ascii="Times New Roman" w:hAnsi="Times New Roman" w:cs="Times New Roman"/>
          <w:bCs/>
        </w:rPr>
        <w:t>波长光下释放</w:t>
      </w:r>
      <w:r w:rsidRPr="00875398">
        <w:rPr>
          <w:rFonts w:ascii="Times New Roman" w:hAnsi="Times New Roman" w:cs="Times New Roman"/>
          <w:bCs/>
        </w:rPr>
        <w:t>O</w:t>
      </w:r>
      <w:r w:rsidRPr="00875398">
        <w:rPr>
          <w:rFonts w:ascii="Times New Roman" w:hAnsi="Times New Roman" w:cs="Times New Roman"/>
          <w:bCs/>
          <w:vertAlign w:val="subscript"/>
        </w:rPr>
        <w:t>2</w:t>
      </w:r>
      <w:r w:rsidRPr="00875398">
        <w:rPr>
          <w:rFonts w:ascii="Times New Roman" w:hAnsi="Times New Roman" w:cs="Times New Roman"/>
          <w:bCs/>
        </w:rPr>
        <w:t>是由叶绿素参与光合作用引起的</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类胡萝卜素不吸收红光，</w:t>
      </w:r>
      <w:r w:rsidRPr="00875398">
        <w:rPr>
          <w:rFonts w:ascii="Times New Roman" w:eastAsia="仿宋_GB2312" w:hAnsi="Times New Roman" w:cs="Times New Roman"/>
          <w:bCs/>
        </w:rPr>
        <w:t>A</w:t>
      </w:r>
      <w:r w:rsidRPr="00875398">
        <w:rPr>
          <w:rFonts w:ascii="Times New Roman" w:eastAsia="仿宋_GB2312" w:hAnsi="Times New Roman" w:cs="Times New Roman"/>
          <w:bCs/>
        </w:rPr>
        <w:t>错误；叶绿素的吸收光谱可通过测量其对不同波长光的吸收值来绘制，</w:t>
      </w:r>
      <w:r w:rsidRPr="00875398">
        <w:rPr>
          <w:rFonts w:ascii="Times New Roman" w:eastAsia="仿宋_GB2312" w:hAnsi="Times New Roman" w:cs="Times New Roman"/>
          <w:bCs/>
        </w:rPr>
        <w:t>B</w:t>
      </w:r>
      <w:r w:rsidRPr="00875398">
        <w:rPr>
          <w:rFonts w:ascii="Times New Roman" w:eastAsia="仿宋_GB2312" w:hAnsi="Times New Roman" w:cs="Times New Roman"/>
          <w:bCs/>
        </w:rPr>
        <w:t>正确；作用光谱是通过测量光合作用对不同波长光的反应来绘制的，因此可用</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吸收速率随光波长的变化来表示，</w:t>
      </w:r>
      <w:r w:rsidRPr="00875398">
        <w:rPr>
          <w:rFonts w:ascii="Times New Roman" w:eastAsia="仿宋_GB2312" w:hAnsi="Times New Roman" w:cs="Times New Roman"/>
          <w:bCs/>
        </w:rPr>
        <w:t>C</w:t>
      </w:r>
      <w:r w:rsidRPr="00875398">
        <w:rPr>
          <w:rFonts w:ascii="Times New Roman" w:eastAsia="仿宋_GB2312" w:hAnsi="Times New Roman" w:cs="Times New Roman"/>
          <w:bCs/>
        </w:rPr>
        <w:t>正确；叶绿素吸收</w:t>
      </w:r>
      <w:r w:rsidRPr="00875398">
        <w:rPr>
          <w:rFonts w:ascii="Times New Roman" w:eastAsia="仿宋_GB2312" w:hAnsi="Times New Roman" w:cs="Times New Roman"/>
          <w:bCs/>
        </w:rPr>
        <w:t>640</w:t>
      </w:r>
      <w:r w:rsidRPr="00875398">
        <w:rPr>
          <w:rFonts w:ascii="Times New Roman" w:eastAsia="仿宋_GB2312" w:hAnsi="Times New Roman" w:cs="Times New Roman"/>
          <w:bCs/>
        </w:rPr>
        <w:t>～</w:t>
      </w:r>
      <w:r w:rsidRPr="00875398">
        <w:rPr>
          <w:rFonts w:ascii="Times New Roman" w:eastAsia="仿宋_GB2312" w:hAnsi="Times New Roman" w:cs="Times New Roman"/>
          <w:bCs/>
        </w:rPr>
        <w:t>660 nm</w:t>
      </w:r>
      <w:r w:rsidRPr="00875398">
        <w:rPr>
          <w:rFonts w:ascii="Times New Roman" w:eastAsia="仿宋_GB2312" w:hAnsi="Times New Roman" w:cs="Times New Roman"/>
          <w:bCs/>
        </w:rPr>
        <w:t>的红光，导致水光解释放氧气，</w:t>
      </w:r>
      <w:r w:rsidRPr="00875398">
        <w:rPr>
          <w:rFonts w:ascii="Times New Roman" w:eastAsia="仿宋_GB2312" w:hAnsi="Times New Roman" w:cs="Times New Roman"/>
          <w:bCs/>
        </w:rPr>
        <w:t>D</w:t>
      </w:r>
      <w:r w:rsidRPr="00875398">
        <w:rPr>
          <w:rFonts w:ascii="Times New Roman" w:eastAsia="仿宋_GB2312" w:hAnsi="Times New Roman" w:cs="Times New Roman"/>
          <w:bCs/>
        </w:rPr>
        <w:t>正确。</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w:t>
      </w:r>
      <w:r w:rsidRPr="00875398">
        <w:rPr>
          <w:rFonts w:ascii="Times New Roman" w:hAnsi="Times New Roman" w:cs="Times New Roman"/>
          <w:bCs/>
        </w:rPr>
        <w:t>(2018·</w:t>
      </w:r>
      <w:r w:rsidRPr="00875398">
        <w:rPr>
          <w:rFonts w:ascii="Times New Roman" w:hAnsi="Times New Roman" w:cs="Times New Roman"/>
          <w:bCs/>
        </w:rPr>
        <w:t>全国卷</w:t>
      </w:r>
      <w:r w:rsidRPr="00875398">
        <w:rPr>
          <w:rFonts w:hAnsi="宋体" w:cs="宋体" w:hint="eastAsia"/>
          <w:bCs/>
        </w:rPr>
        <w:t>Ⅰ</w:t>
      </w:r>
      <w:r w:rsidRPr="00875398">
        <w:rPr>
          <w:rFonts w:ascii="Times New Roman" w:hAnsi="Times New Roman" w:cs="Times New Roman"/>
          <w:bCs/>
        </w:rPr>
        <w:t>)</w:t>
      </w:r>
      <w:r w:rsidRPr="00875398">
        <w:rPr>
          <w:rFonts w:ascii="Times New Roman" w:hAnsi="Times New Roman" w:cs="Times New Roman"/>
          <w:bCs/>
        </w:rPr>
        <w:t>甲、乙两种植物净光合速率随光照强度的变化趋势如图所示。</w:t>
      </w:r>
    </w:p>
    <w:p w:rsidR="00FB4FF7" w:rsidRPr="00875398" w:rsidRDefault="00500B19" w:rsidP="00500B19">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1966595" cy="1362710"/>
            <wp:effectExtent l="0" t="0" r="0" b="8890"/>
            <wp:docPr id="690" name="图片 690" descr="BYSW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BYSW1.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966595" cy="1362710"/>
                    </a:xfrm>
                    <a:prstGeom prst="rect">
                      <a:avLst/>
                    </a:prstGeom>
                    <a:noFill/>
                    <a:ln>
                      <a:noFill/>
                    </a:ln>
                  </pic:spPr>
                </pic:pic>
              </a:graphicData>
            </a:graphic>
          </wp:inline>
        </w:drawing>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回答下列问题：</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当光照强度大于</w:t>
      </w:r>
      <w:r w:rsidRPr="00875398">
        <w:rPr>
          <w:rFonts w:ascii="Times New Roman" w:hAnsi="Times New Roman" w:cs="Times New Roman"/>
          <w:bCs/>
        </w:rPr>
        <w:t>a</w:t>
      </w:r>
      <w:r w:rsidRPr="00875398">
        <w:rPr>
          <w:rFonts w:ascii="Times New Roman" w:hAnsi="Times New Roman" w:cs="Times New Roman"/>
          <w:bCs/>
        </w:rPr>
        <w:t>时，甲、乙两种植物中，对光能的利用率较高的植物是</w:t>
      </w:r>
      <w:r w:rsidRPr="00875398">
        <w:rPr>
          <w:rFonts w:ascii="Times New Roman" w:hAnsi="Times New Roman" w:cs="Times New Roman"/>
          <w:bCs/>
          <w:u w:val="single"/>
        </w:rPr>
        <w:t xml:space="preserve">   </w:t>
      </w:r>
      <w:r w:rsidRPr="00875398">
        <w:rPr>
          <w:rFonts w:ascii="Times New Roman" w:hAnsi="Times New Roman" w:cs="Times New Roman"/>
          <w:bCs/>
          <w:u w:val="single"/>
        </w:rPr>
        <w:t>甲</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甲、乙两种植物单独种植时，如果种植密度过大，那么净光合速率下降幅度较大的植物是</w:t>
      </w:r>
      <w:r w:rsidRPr="00875398">
        <w:rPr>
          <w:rFonts w:ascii="Times New Roman" w:hAnsi="Times New Roman" w:cs="Times New Roman"/>
          <w:bCs/>
          <w:u w:val="single"/>
        </w:rPr>
        <w:t xml:space="preserve">   </w:t>
      </w:r>
      <w:r w:rsidRPr="00875398">
        <w:rPr>
          <w:rFonts w:ascii="Times New Roman" w:hAnsi="Times New Roman" w:cs="Times New Roman"/>
          <w:bCs/>
          <w:u w:val="single"/>
        </w:rPr>
        <w:t>甲</w:t>
      </w:r>
      <w:r w:rsidRPr="00875398">
        <w:rPr>
          <w:rFonts w:ascii="Times New Roman" w:hAnsi="Times New Roman" w:cs="Times New Roman"/>
          <w:bCs/>
          <w:u w:val="single"/>
        </w:rPr>
        <w:t xml:space="preserve">      </w:t>
      </w:r>
      <w:r w:rsidRPr="00875398">
        <w:rPr>
          <w:rFonts w:ascii="Times New Roman" w:hAnsi="Times New Roman" w:cs="Times New Roman"/>
          <w:bCs/>
        </w:rPr>
        <w:t>，判断的依据是</w:t>
      </w:r>
      <w:r w:rsidRPr="00875398">
        <w:rPr>
          <w:rFonts w:ascii="Times New Roman" w:hAnsi="Times New Roman" w:cs="Times New Roman"/>
          <w:bCs/>
          <w:u w:val="single"/>
        </w:rPr>
        <w:t xml:space="preserve">   </w:t>
      </w:r>
      <w:r w:rsidRPr="00875398">
        <w:rPr>
          <w:rFonts w:ascii="Times New Roman" w:hAnsi="Times New Roman" w:cs="Times New Roman"/>
          <w:bCs/>
          <w:u w:val="single"/>
        </w:rPr>
        <w:t>光照强度降低导致甲植物净光合速率降低的幅度比乙大，种植密度过大，植株接受的光照强度减弱，导致甲植物净光合速率下降幅度比乙大。</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甲、乙两种植物中，更适合在林下种植的是</w:t>
      </w:r>
      <w:r w:rsidRPr="00875398">
        <w:rPr>
          <w:rFonts w:ascii="Times New Roman" w:hAnsi="Times New Roman" w:cs="Times New Roman"/>
          <w:bCs/>
          <w:u w:val="single"/>
        </w:rPr>
        <w:t xml:space="preserve">   </w:t>
      </w:r>
      <w:r w:rsidRPr="00875398">
        <w:rPr>
          <w:rFonts w:ascii="Times New Roman" w:hAnsi="Times New Roman" w:cs="Times New Roman"/>
          <w:bCs/>
          <w:u w:val="single"/>
        </w:rPr>
        <w:t>乙</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某植物夏日晴天中午</w:t>
      </w:r>
      <w:r w:rsidRPr="00875398">
        <w:rPr>
          <w:rFonts w:ascii="Times New Roman" w:hAnsi="Times New Roman" w:cs="Times New Roman"/>
          <w:bCs/>
        </w:rPr>
        <w:t>1200</w:t>
      </w:r>
      <w:r w:rsidRPr="00875398">
        <w:rPr>
          <w:rFonts w:ascii="Times New Roman" w:hAnsi="Times New Roman" w:cs="Times New Roman"/>
          <w:bCs/>
        </w:rPr>
        <w:t>时叶片的光合速率明显下降，其原因是进入叶肉细胞的</w:t>
      </w:r>
      <w:r w:rsidRPr="00875398">
        <w:rPr>
          <w:rFonts w:ascii="Times New Roman" w:hAnsi="Times New Roman" w:cs="Times New Roman"/>
          <w:bCs/>
          <w:u w:val="single"/>
        </w:rPr>
        <w:t xml:space="preserve">   CO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 xml:space="preserve">      </w:t>
      </w:r>
      <w:r w:rsidRPr="00875398">
        <w:rPr>
          <w:rFonts w:ascii="Times New Roman" w:hAnsi="Times New Roman" w:cs="Times New Roman"/>
          <w:bCs/>
        </w:rPr>
        <w:t>(</w:t>
      </w:r>
      <w:r w:rsidRPr="00875398">
        <w:rPr>
          <w:rFonts w:ascii="Times New Roman" w:hAnsi="Times New Roman" w:cs="Times New Roman"/>
          <w:bCs/>
        </w:rPr>
        <w:t>填</w:t>
      </w:r>
      <w:r w:rsidRPr="00875398">
        <w:rPr>
          <w:rFonts w:ascii="Times New Roman" w:hAnsi="Times New Roman" w:cs="Times New Roman"/>
          <w:bCs/>
        </w:rPr>
        <w:t>“O</w:t>
      </w:r>
      <w:smartTag w:uri="urn:schemas-microsoft-com:office:smarttags" w:element="chmetcnv">
        <w:smartTagPr>
          <w:attr w:name="HasSpace" w:val="False"/>
          <w:attr w:name="Negative" w:val="False"/>
          <w:attr w:name="NumberType" w:val="1"/>
          <w:attr w:name="SourceValue" w:val="2"/>
          <w:attr w:name="TCSC" w:val="0"/>
          <w:attr w:name="UnitName" w:val="”"/>
        </w:smartTagPr>
        <w:r w:rsidRPr="00875398">
          <w:rPr>
            <w:rFonts w:ascii="Times New Roman" w:hAnsi="Times New Roman" w:cs="Times New Roman"/>
            <w:bCs/>
            <w:vertAlign w:val="subscript"/>
          </w:rPr>
          <w:t>2</w:t>
        </w:r>
        <w:r w:rsidRPr="00875398">
          <w:rPr>
            <w:rFonts w:ascii="Times New Roman" w:hAnsi="Times New Roman" w:cs="Times New Roman"/>
            <w:bCs/>
          </w:rPr>
          <w:t>”</w:t>
        </w:r>
      </w:smartTag>
      <w:r w:rsidRPr="00875398">
        <w:rPr>
          <w:rFonts w:ascii="Times New Roman" w:hAnsi="Times New Roman" w:cs="Times New Roman"/>
          <w:bCs/>
        </w:rPr>
        <w:t>或</w:t>
      </w:r>
      <w:r w:rsidRPr="00875398">
        <w:rPr>
          <w:rFonts w:ascii="Times New Roman" w:hAnsi="Times New Roman" w:cs="Times New Roman"/>
          <w:bCs/>
        </w:rPr>
        <w:t>“CO</w:t>
      </w:r>
      <w:smartTag w:uri="urn:schemas-microsoft-com:office:smarttags" w:element="chmetcnv">
        <w:smartTagPr>
          <w:attr w:name="HasSpace" w:val="False"/>
          <w:attr w:name="Negative" w:val="False"/>
          <w:attr w:name="NumberType" w:val="1"/>
          <w:attr w:name="SourceValue" w:val="2"/>
          <w:attr w:name="TCSC" w:val="0"/>
          <w:attr w:name="UnitName" w:val="”"/>
        </w:smartTagPr>
        <w:r w:rsidRPr="00875398">
          <w:rPr>
            <w:rFonts w:ascii="Times New Roman" w:hAnsi="Times New Roman" w:cs="Times New Roman"/>
            <w:bCs/>
            <w:vertAlign w:val="subscript"/>
          </w:rPr>
          <w:t>2</w:t>
        </w:r>
        <w:r w:rsidRPr="00875398">
          <w:rPr>
            <w:rFonts w:ascii="Times New Roman" w:hAnsi="Times New Roman" w:cs="Times New Roman"/>
            <w:bCs/>
          </w:rPr>
          <w:t>”</w:t>
        </w:r>
      </w:smartTag>
      <w:r w:rsidRPr="00875398">
        <w:rPr>
          <w:rFonts w:ascii="Times New Roman" w:hAnsi="Times New Roman" w:cs="Times New Roman"/>
          <w:bCs/>
        </w:rPr>
        <w:t>)</w:t>
      </w:r>
      <w:r w:rsidRPr="00875398">
        <w:rPr>
          <w:rFonts w:ascii="Times New Roman" w:hAnsi="Times New Roman" w:cs="Times New Roman"/>
          <w:bCs/>
        </w:rPr>
        <w:t>不足。</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(1)</w:t>
      </w:r>
      <w:r w:rsidRPr="00875398">
        <w:rPr>
          <w:rFonts w:ascii="Times New Roman" w:eastAsia="仿宋_GB2312" w:hAnsi="Times New Roman" w:cs="Times New Roman"/>
          <w:bCs/>
        </w:rPr>
        <w:t>由曲线可以看出，当光照强度大于</w:t>
      </w:r>
      <w:r w:rsidRPr="00875398">
        <w:rPr>
          <w:rFonts w:ascii="Times New Roman" w:eastAsia="仿宋_GB2312" w:hAnsi="Times New Roman" w:cs="Times New Roman"/>
          <w:bCs/>
        </w:rPr>
        <w:t>a</w:t>
      </w:r>
      <w:r w:rsidRPr="00875398">
        <w:rPr>
          <w:rFonts w:ascii="Times New Roman" w:eastAsia="仿宋_GB2312" w:hAnsi="Times New Roman" w:cs="Times New Roman"/>
          <w:bCs/>
        </w:rPr>
        <w:t>时，甲植物对光能利用率更高。</w:t>
      </w:r>
      <w:r w:rsidRPr="00875398">
        <w:rPr>
          <w:rFonts w:ascii="Times New Roman" w:eastAsia="仿宋_GB2312" w:hAnsi="Times New Roman" w:cs="Times New Roman"/>
          <w:bCs/>
        </w:rPr>
        <w:t>(2)</w:t>
      </w:r>
      <w:r w:rsidRPr="00875398">
        <w:rPr>
          <w:rFonts w:ascii="Times New Roman" w:eastAsia="仿宋_GB2312" w:hAnsi="Times New Roman" w:cs="Times New Roman"/>
          <w:bCs/>
        </w:rPr>
        <w:t>种植密度过大，光照强度降低，由曲线可知，甲植物的净光合速率下降更快。</w:t>
      </w:r>
      <w:r w:rsidRPr="00875398">
        <w:rPr>
          <w:rFonts w:ascii="Times New Roman" w:eastAsia="仿宋_GB2312" w:hAnsi="Times New Roman" w:cs="Times New Roman"/>
          <w:bCs/>
        </w:rPr>
        <w:t>(3)</w:t>
      </w:r>
      <w:r w:rsidRPr="00875398">
        <w:rPr>
          <w:rFonts w:ascii="Times New Roman" w:eastAsia="仿宋_GB2312" w:hAnsi="Times New Roman" w:cs="Times New Roman"/>
          <w:bCs/>
        </w:rPr>
        <w:t>在光照强度低</w:t>
      </w:r>
      <w:r w:rsidRPr="00875398">
        <w:rPr>
          <w:rFonts w:ascii="Times New Roman" w:eastAsia="仿宋_GB2312" w:hAnsi="Times New Roman" w:cs="Times New Roman"/>
          <w:bCs/>
        </w:rPr>
        <w:lastRenderedPageBreak/>
        <w:t>时，同等光照强度下，乙植物的净光合速率大于甲植物，属于阴生植物，更适合林下种植。</w:t>
      </w:r>
      <w:r w:rsidRPr="00875398">
        <w:rPr>
          <w:rFonts w:ascii="Times New Roman" w:eastAsia="仿宋_GB2312" w:hAnsi="Times New Roman" w:cs="Times New Roman"/>
          <w:bCs/>
        </w:rPr>
        <w:t>(4)</w:t>
      </w:r>
      <w:r w:rsidRPr="00875398">
        <w:rPr>
          <w:rFonts w:ascii="Times New Roman" w:eastAsia="仿宋_GB2312" w:hAnsi="Times New Roman" w:cs="Times New Roman"/>
          <w:bCs/>
        </w:rPr>
        <w:t>在中午</w:t>
      </w:r>
      <w:r w:rsidRPr="00875398">
        <w:rPr>
          <w:rFonts w:ascii="Times New Roman" w:eastAsia="仿宋_GB2312" w:hAnsi="Times New Roman" w:cs="Times New Roman"/>
          <w:bCs/>
        </w:rPr>
        <w:t>1200</w:t>
      </w:r>
      <w:r w:rsidRPr="00875398">
        <w:rPr>
          <w:rFonts w:ascii="Times New Roman" w:eastAsia="仿宋_GB2312" w:hAnsi="Times New Roman" w:cs="Times New Roman"/>
          <w:bCs/>
        </w:rPr>
        <w:t>时，出现</w:t>
      </w:r>
      <w:r w:rsidRPr="00875398">
        <w:rPr>
          <w:rFonts w:hAnsi="宋体" w:cs="Times New Roman"/>
          <w:bCs/>
        </w:rPr>
        <w:t>“</w:t>
      </w:r>
      <w:r w:rsidRPr="00875398">
        <w:rPr>
          <w:rFonts w:ascii="Times New Roman" w:eastAsia="仿宋_GB2312" w:hAnsi="Times New Roman" w:cs="Times New Roman"/>
          <w:bCs/>
        </w:rPr>
        <w:t>午休</w:t>
      </w:r>
      <w:r w:rsidRPr="00875398">
        <w:rPr>
          <w:rFonts w:hAnsi="宋体" w:cs="Times New Roman"/>
          <w:bCs/>
        </w:rPr>
        <w:t>”</w:t>
      </w:r>
      <w:r w:rsidRPr="00875398">
        <w:rPr>
          <w:rFonts w:ascii="Times New Roman" w:eastAsia="仿宋_GB2312" w:hAnsi="Times New Roman" w:cs="Times New Roman"/>
          <w:bCs/>
        </w:rPr>
        <w:t>现象，其原因是气孔关闭，二氧化碳进入叶肉细胞少。</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5</w:t>
      </w:r>
      <w:r w:rsidRPr="00875398">
        <w:rPr>
          <w:rFonts w:ascii="Times New Roman" w:hAnsi="Times New Roman" w:cs="Times New Roman"/>
          <w:bCs/>
        </w:rPr>
        <w:t>．</w:t>
      </w:r>
      <w:r w:rsidRPr="00875398">
        <w:rPr>
          <w:rFonts w:ascii="Times New Roman" w:hAnsi="Times New Roman" w:cs="Times New Roman"/>
          <w:bCs/>
        </w:rPr>
        <w:t>(2018·</w:t>
      </w:r>
      <w:r w:rsidRPr="00875398">
        <w:rPr>
          <w:rFonts w:ascii="Times New Roman" w:hAnsi="Times New Roman" w:cs="Times New Roman"/>
          <w:bCs/>
        </w:rPr>
        <w:t>全国卷</w:t>
      </w:r>
      <w:r w:rsidRPr="00875398">
        <w:rPr>
          <w:rFonts w:hAnsi="宋体" w:cs="宋体" w:hint="eastAsia"/>
          <w:bCs/>
        </w:rPr>
        <w:t>Ⅱ</w:t>
      </w:r>
      <w:r w:rsidRPr="00875398">
        <w:rPr>
          <w:rFonts w:ascii="Times New Roman" w:hAnsi="Times New Roman" w:cs="Times New Roman"/>
          <w:bCs/>
        </w:rPr>
        <w:t>)</w:t>
      </w:r>
      <w:r w:rsidRPr="00875398">
        <w:rPr>
          <w:rFonts w:ascii="Times New Roman" w:hAnsi="Times New Roman" w:cs="Times New Roman"/>
          <w:bCs/>
        </w:rPr>
        <w:t>为了研究某种树木树冠上下层叶片光合作用的特性，某同学选取来自树冠不同层的</w:t>
      </w:r>
      <w:r w:rsidRPr="00875398">
        <w:rPr>
          <w:rFonts w:ascii="Times New Roman" w:hAnsi="Times New Roman" w:cs="Times New Roman"/>
          <w:bCs/>
        </w:rPr>
        <w:t>A</w:t>
      </w:r>
      <w:r w:rsidRPr="00875398">
        <w:rPr>
          <w:rFonts w:ascii="Times New Roman" w:hAnsi="Times New Roman" w:cs="Times New Roman"/>
          <w:bCs/>
        </w:rPr>
        <w:t>、</w:t>
      </w:r>
      <w:r w:rsidRPr="00875398">
        <w:rPr>
          <w:rFonts w:ascii="Times New Roman" w:hAnsi="Times New Roman" w:cs="Times New Roman"/>
          <w:bCs/>
        </w:rPr>
        <w:t>B</w:t>
      </w:r>
      <w:r w:rsidRPr="00875398">
        <w:rPr>
          <w:rFonts w:ascii="Times New Roman" w:hAnsi="Times New Roman" w:cs="Times New Roman"/>
          <w:bCs/>
        </w:rPr>
        <w:t>两种叶片，分别测定其净光合速率，结果如图</w:t>
      </w:r>
      <w:r w:rsidRPr="00875398">
        <w:rPr>
          <w:rFonts w:ascii="Times New Roman" w:hAnsi="Times New Roman" w:cs="Times New Roman"/>
          <w:bCs/>
        </w:rPr>
        <w:t>所示。据图回答问题：</w:t>
      </w:r>
    </w:p>
    <w:p w:rsidR="00FB4FF7" w:rsidRPr="00875398" w:rsidRDefault="00500B19" w:rsidP="00500B19">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3390265" cy="1569720"/>
            <wp:effectExtent l="0" t="0" r="635" b="0"/>
            <wp:docPr id="689" name="图片 689" descr="BYSW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BYSW3.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390265" cy="1569720"/>
                    </a:xfrm>
                    <a:prstGeom prst="rect">
                      <a:avLst/>
                    </a:prstGeom>
                    <a:noFill/>
                    <a:ln>
                      <a:noFill/>
                    </a:ln>
                  </pic:spPr>
                </pic:pic>
              </a:graphicData>
            </a:graphic>
          </wp:inline>
        </w:drawing>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从图可知，</w:t>
      </w:r>
      <w:r w:rsidRPr="00875398">
        <w:rPr>
          <w:rFonts w:ascii="Times New Roman" w:hAnsi="Times New Roman" w:cs="Times New Roman"/>
          <w:bCs/>
        </w:rPr>
        <w:t>A</w:t>
      </w:r>
      <w:r w:rsidRPr="00875398">
        <w:rPr>
          <w:rFonts w:ascii="Times New Roman" w:hAnsi="Times New Roman" w:cs="Times New Roman"/>
          <w:bCs/>
        </w:rPr>
        <w:t>叶片是树冠</w:t>
      </w:r>
      <w:r w:rsidRPr="00875398">
        <w:rPr>
          <w:rFonts w:ascii="Times New Roman" w:hAnsi="Times New Roman" w:cs="Times New Roman"/>
          <w:bCs/>
          <w:u w:val="single"/>
        </w:rPr>
        <w:t xml:space="preserve">   </w:t>
      </w:r>
      <w:r w:rsidRPr="00875398">
        <w:rPr>
          <w:rFonts w:ascii="Times New Roman" w:hAnsi="Times New Roman" w:cs="Times New Roman"/>
          <w:bCs/>
          <w:u w:val="single"/>
        </w:rPr>
        <w:t>下层</w:t>
      </w:r>
      <w:r w:rsidRPr="00875398">
        <w:rPr>
          <w:rFonts w:ascii="Times New Roman" w:hAnsi="Times New Roman" w:cs="Times New Roman"/>
          <w:bCs/>
          <w:u w:val="single"/>
        </w:rPr>
        <w:t xml:space="preserve">      </w:t>
      </w:r>
      <w:r w:rsidRPr="00875398">
        <w:rPr>
          <w:rFonts w:ascii="Times New Roman" w:hAnsi="Times New Roman" w:cs="Times New Roman"/>
          <w:bCs/>
        </w:rPr>
        <w:t>填</w:t>
      </w:r>
      <w:r w:rsidRPr="00875398">
        <w:rPr>
          <w:rFonts w:ascii="Times New Roman" w:hAnsi="Times New Roman" w:cs="Times New Roman"/>
          <w:bCs/>
        </w:rPr>
        <w:t>(</w:t>
      </w:r>
      <w:r w:rsidRPr="00875398">
        <w:rPr>
          <w:rFonts w:hAnsi="宋体" w:cs="Times New Roman"/>
          <w:bCs/>
        </w:rPr>
        <w:t>“</w:t>
      </w:r>
      <w:r w:rsidRPr="00875398">
        <w:rPr>
          <w:rFonts w:ascii="Times New Roman" w:hAnsi="Times New Roman" w:cs="Times New Roman"/>
          <w:bCs/>
        </w:rPr>
        <w:t>上层</w:t>
      </w:r>
      <w:r w:rsidRPr="00875398">
        <w:rPr>
          <w:rFonts w:hAnsi="宋体" w:cs="Times New Roman"/>
          <w:bCs/>
        </w:rPr>
        <w:t>”</w:t>
      </w:r>
      <w:r w:rsidRPr="00875398">
        <w:rPr>
          <w:rFonts w:ascii="Times New Roman" w:hAnsi="Times New Roman" w:cs="Times New Roman"/>
          <w:bCs/>
        </w:rPr>
        <w:t>或</w:t>
      </w:r>
      <w:r w:rsidRPr="00875398">
        <w:rPr>
          <w:rFonts w:hAnsi="宋体" w:cs="Times New Roman"/>
          <w:bCs/>
        </w:rPr>
        <w:t>“</w:t>
      </w:r>
      <w:r w:rsidRPr="00875398">
        <w:rPr>
          <w:rFonts w:ascii="Times New Roman" w:hAnsi="Times New Roman" w:cs="Times New Roman"/>
          <w:bCs/>
        </w:rPr>
        <w:t>下层</w:t>
      </w:r>
      <w:r w:rsidRPr="00875398">
        <w:rPr>
          <w:rFonts w:hAnsi="宋体" w:cs="Times New Roman"/>
          <w:bCs/>
        </w:rPr>
        <w:t>”</w:t>
      </w:r>
      <w:r w:rsidRPr="00875398">
        <w:rPr>
          <w:rFonts w:ascii="Times New Roman" w:hAnsi="Times New Roman" w:cs="Times New Roman"/>
          <w:bCs/>
        </w:rPr>
        <w:t>)</w:t>
      </w:r>
      <w:r w:rsidRPr="00875398">
        <w:rPr>
          <w:rFonts w:ascii="Times New Roman" w:hAnsi="Times New Roman" w:cs="Times New Roman"/>
          <w:bCs/>
        </w:rPr>
        <w:t>的叶片，判断依据是</w:t>
      </w:r>
      <w:r w:rsidRPr="00875398">
        <w:rPr>
          <w:rFonts w:ascii="Times New Roman" w:hAnsi="Times New Roman" w:cs="Times New Roman"/>
          <w:bCs/>
          <w:u w:val="single"/>
        </w:rPr>
        <w:t xml:space="preserve">   A</w:t>
      </w:r>
      <w:r w:rsidRPr="00875398">
        <w:rPr>
          <w:rFonts w:ascii="Times New Roman" w:hAnsi="Times New Roman" w:cs="Times New Roman"/>
          <w:bCs/>
          <w:u w:val="single"/>
        </w:rPr>
        <w:t>叶片的净光合速率达到最大时所需光照强度低于</w:t>
      </w:r>
      <w:r w:rsidRPr="00875398">
        <w:rPr>
          <w:rFonts w:ascii="Times New Roman" w:hAnsi="Times New Roman" w:cs="Times New Roman"/>
          <w:bCs/>
          <w:u w:val="single"/>
        </w:rPr>
        <w:t>B</w:t>
      </w:r>
      <w:r w:rsidRPr="00875398">
        <w:rPr>
          <w:rFonts w:ascii="Times New Roman" w:hAnsi="Times New Roman" w:cs="Times New Roman"/>
          <w:bCs/>
          <w:u w:val="single"/>
        </w:rPr>
        <w:t>叶片</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光照强度达到一定数值时，</w:t>
      </w:r>
      <w:r w:rsidRPr="00875398">
        <w:rPr>
          <w:rFonts w:ascii="Times New Roman" w:hAnsi="Times New Roman" w:cs="Times New Roman"/>
          <w:bCs/>
        </w:rPr>
        <w:t>A</w:t>
      </w:r>
      <w:r w:rsidRPr="00875398">
        <w:rPr>
          <w:rFonts w:ascii="Times New Roman" w:hAnsi="Times New Roman" w:cs="Times New Roman"/>
          <w:bCs/>
        </w:rPr>
        <w:t>叶片的净光合速率开始下降，但测得放氧速率不变，则净光合速率降低的主要原因是光合作用的</w:t>
      </w:r>
      <w:r w:rsidRPr="00875398">
        <w:rPr>
          <w:rFonts w:ascii="Times New Roman" w:hAnsi="Times New Roman" w:cs="Times New Roman"/>
          <w:bCs/>
          <w:u w:val="single"/>
        </w:rPr>
        <w:t xml:space="preserve">   </w:t>
      </w:r>
      <w:r w:rsidRPr="00875398">
        <w:rPr>
          <w:rFonts w:ascii="Times New Roman" w:hAnsi="Times New Roman" w:cs="Times New Roman"/>
          <w:bCs/>
          <w:u w:val="single"/>
        </w:rPr>
        <w:t>暗</w:t>
      </w:r>
      <w:r w:rsidRPr="00875398">
        <w:rPr>
          <w:rFonts w:ascii="Times New Roman" w:hAnsi="Times New Roman" w:cs="Times New Roman"/>
          <w:bCs/>
          <w:u w:val="single"/>
        </w:rPr>
        <w:t xml:space="preserve">      </w:t>
      </w:r>
      <w:r w:rsidRPr="00875398">
        <w:rPr>
          <w:rFonts w:ascii="Times New Roman" w:hAnsi="Times New Roman" w:cs="Times New Roman"/>
          <w:bCs/>
        </w:rPr>
        <w:t>反应受到抑制。</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若要比较</w:t>
      </w:r>
      <w:r w:rsidRPr="00875398">
        <w:rPr>
          <w:rFonts w:ascii="Times New Roman" w:hAnsi="Times New Roman" w:cs="Times New Roman"/>
          <w:bCs/>
        </w:rPr>
        <w:t>A</w:t>
      </w:r>
      <w:r w:rsidRPr="00875398">
        <w:rPr>
          <w:rFonts w:ascii="Times New Roman" w:hAnsi="Times New Roman" w:cs="Times New Roman"/>
          <w:bCs/>
        </w:rPr>
        <w:t>、</w:t>
      </w:r>
      <w:r w:rsidRPr="00875398">
        <w:rPr>
          <w:rFonts w:ascii="Times New Roman" w:hAnsi="Times New Roman" w:cs="Times New Roman"/>
          <w:bCs/>
        </w:rPr>
        <w:t>B</w:t>
      </w:r>
      <w:r w:rsidRPr="00875398">
        <w:rPr>
          <w:rFonts w:ascii="Times New Roman" w:hAnsi="Times New Roman" w:cs="Times New Roman"/>
          <w:bCs/>
        </w:rPr>
        <w:t>两种新鲜叶片中叶绿素的含量，在提取叶绿素的过程中，常用的有机溶剂是</w:t>
      </w:r>
      <w:r w:rsidRPr="00875398">
        <w:rPr>
          <w:rFonts w:ascii="Times New Roman" w:hAnsi="Times New Roman" w:cs="Times New Roman"/>
          <w:bCs/>
          <w:u w:val="single"/>
        </w:rPr>
        <w:t xml:space="preserve">   </w:t>
      </w:r>
      <w:r w:rsidRPr="00875398">
        <w:rPr>
          <w:rFonts w:ascii="Times New Roman" w:hAnsi="Times New Roman" w:cs="Times New Roman"/>
          <w:bCs/>
          <w:u w:val="single"/>
        </w:rPr>
        <w:t>无水乙醇</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(1)</w:t>
      </w:r>
      <w:r w:rsidRPr="00875398">
        <w:rPr>
          <w:rFonts w:ascii="Times New Roman" w:eastAsia="仿宋_GB2312" w:hAnsi="Times New Roman" w:cs="Times New Roman"/>
          <w:bCs/>
        </w:rPr>
        <w:t>由两曲线可知，在</w:t>
      </w:r>
      <w:r w:rsidRPr="00875398">
        <w:rPr>
          <w:rFonts w:ascii="Times New Roman" w:eastAsia="仿宋_GB2312" w:hAnsi="Times New Roman" w:cs="Times New Roman"/>
          <w:bCs/>
        </w:rPr>
        <w:t>A</w:t>
      </w:r>
      <w:r w:rsidRPr="00875398">
        <w:rPr>
          <w:rFonts w:ascii="Times New Roman" w:eastAsia="仿宋_GB2312" w:hAnsi="Times New Roman" w:cs="Times New Roman"/>
          <w:bCs/>
        </w:rPr>
        <w:t>叶片的净光合速率达到最大时，所需的光照强度低于</w:t>
      </w:r>
      <w:r w:rsidRPr="00875398">
        <w:rPr>
          <w:rFonts w:ascii="Times New Roman" w:eastAsia="仿宋_GB2312" w:hAnsi="Times New Roman" w:cs="Times New Roman"/>
          <w:bCs/>
        </w:rPr>
        <w:t>B</w:t>
      </w:r>
      <w:r w:rsidRPr="00875398">
        <w:rPr>
          <w:rFonts w:ascii="Times New Roman" w:eastAsia="仿宋_GB2312" w:hAnsi="Times New Roman" w:cs="Times New Roman"/>
          <w:bCs/>
        </w:rPr>
        <w:t>叶片，更适合下层。</w:t>
      </w:r>
      <w:r w:rsidRPr="00875398">
        <w:rPr>
          <w:rFonts w:ascii="Times New Roman" w:eastAsia="仿宋_GB2312" w:hAnsi="Times New Roman" w:cs="Times New Roman"/>
          <w:bCs/>
        </w:rPr>
        <w:t>(2)</w:t>
      </w:r>
      <w:r w:rsidRPr="00875398">
        <w:rPr>
          <w:rFonts w:ascii="Times New Roman" w:eastAsia="仿宋_GB2312" w:hAnsi="Times New Roman" w:cs="Times New Roman"/>
          <w:bCs/>
        </w:rPr>
        <w:t>放氧速率不变，说明光反应没有变化，只能是暗反应受到抑制。</w:t>
      </w:r>
      <w:r w:rsidRPr="00875398">
        <w:rPr>
          <w:rFonts w:ascii="Times New Roman" w:eastAsia="仿宋_GB2312" w:hAnsi="Times New Roman" w:cs="Times New Roman"/>
          <w:bCs/>
        </w:rPr>
        <w:t>(3)</w:t>
      </w:r>
      <w:r w:rsidRPr="00875398">
        <w:rPr>
          <w:rFonts w:ascii="Times New Roman" w:eastAsia="仿宋_GB2312" w:hAnsi="Times New Roman" w:cs="Times New Roman"/>
          <w:bCs/>
        </w:rPr>
        <w:t>光合色素是脂溶性的，能溶于有机溶剂，常用无水乙醇。</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6</w:t>
      </w:r>
      <w:r w:rsidRPr="00875398">
        <w:rPr>
          <w:rFonts w:ascii="Times New Roman" w:hAnsi="Times New Roman" w:cs="Times New Roman"/>
          <w:bCs/>
        </w:rPr>
        <w:t>．</w:t>
      </w:r>
      <w:r w:rsidRPr="00875398">
        <w:rPr>
          <w:rFonts w:ascii="Times New Roman" w:hAnsi="Times New Roman" w:cs="Times New Roman"/>
          <w:bCs/>
        </w:rPr>
        <w:t>(2018·</w:t>
      </w:r>
      <w:r w:rsidRPr="00875398">
        <w:rPr>
          <w:rFonts w:ascii="Times New Roman" w:hAnsi="Times New Roman" w:cs="Times New Roman"/>
          <w:bCs/>
        </w:rPr>
        <w:t>全国卷</w:t>
      </w:r>
      <w:r w:rsidRPr="00875398">
        <w:rPr>
          <w:rFonts w:hAnsi="宋体" w:cs="宋体" w:hint="eastAsia"/>
          <w:bCs/>
        </w:rPr>
        <w:t>Ⅲ</w:t>
      </w:r>
      <w:r w:rsidRPr="00875398">
        <w:rPr>
          <w:rFonts w:ascii="Times New Roman" w:hAnsi="Times New Roman" w:cs="Times New Roman"/>
          <w:bCs/>
        </w:rPr>
        <w:t>)</w:t>
      </w:r>
      <w:r w:rsidRPr="00875398">
        <w:rPr>
          <w:rFonts w:ascii="Times New Roman" w:hAnsi="Times New Roman" w:cs="Times New Roman"/>
          <w:bCs/>
        </w:rPr>
        <w:t>回答下列问题</w:t>
      </w:r>
    </w:p>
    <w:p w:rsidR="00FB4FF7" w:rsidRPr="00875398" w:rsidRDefault="00500B19" w:rsidP="00500B19">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2803525" cy="1371600"/>
            <wp:effectExtent l="0" t="0" r="0" b="0"/>
            <wp:docPr id="688" name="图片 688" descr="BYSW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BYSW2.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803525" cy="1371600"/>
                    </a:xfrm>
                    <a:prstGeom prst="rect">
                      <a:avLst/>
                    </a:prstGeom>
                    <a:noFill/>
                    <a:ln>
                      <a:noFill/>
                    </a:ln>
                  </pic:spPr>
                </pic:pic>
              </a:graphicData>
            </a:graphic>
          </wp:inline>
        </w:drawing>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高等植物光合作用中捕获光能的物质分布在叶绿体的</w:t>
      </w:r>
      <w:r w:rsidRPr="00875398">
        <w:rPr>
          <w:rFonts w:ascii="Times New Roman" w:hAnsi="Times New Roman" w:cs="Times New Roman"/>
          <w:bCs/>
          <w:u w:val="single"/>
        </w:rPr>
        <w:t xml:space="preserve">   </w:t>
      </w:r>
      <w:r w:rsidRPr="00875398">
        <w:rPr>
          <w:rFonts w:ascii="Times New Roman" w:hAnsi="Times New Roman" w:cs="Times New Roman"/>
          <w:bCs/>
          <w:u w:val="single"/>
        </w:rPr>
        <w:t>类囊体薄膜上</w:t>
      </w:r>
      <w:r w:rsidRPr="00875398">
        <w:rPr>
          <w:rFonts w:ascii="Times New Roman" w:hAnsi="Times New Roman" w:cs="Times New Roman"/>
          <w:bCs/>
          <w:u w:val="single"/>
        </w:rPr>
        <w:t xml:space="preserve">      </w:t>
      </w:r>
      <w:r w:rsidRPr="00875398">
        <w:rPr>
          <w:rFonts w:ascii="Times New Roman" w:hAnsi="Times New Roman" w:cs="Times New Roman"/>
          <w:bCs/>
        </w:rPr>
        <w:t>上，该物质主要捕获可见光中的</w:t>
      </w:r>
      <w:r w:rsidRPr="00875398">
        <w:rPr>
          <w:rFonts w:ascii="Times New Roman" w:hAnsi="Times New Roman" w:cs="Times New Roman"/>
          <w:bCs/>
          <w:u w:val="single"/>
        </w:rPr>
        <w:t xml:space="preserve">   </w:t>
      </w:r>
      <w:r w:rsidRPr="00875398">
        <w:rPr>
          <w:rFonts w:ascii="Times New Roman" w:hAnsi="Times New Roman" w:cs="Times New Roman"/>
          <w:bCs/>
          <w:u w:val="single"/>
        </w:rPr>
        <w:t>红光和蓝紫光</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植物的叶面积与产量关系密切，叶面积系数</w:t>
      </w:r>
      <w:r w:rsidRPr="00875398">
        <w:rPr>
          <w:rFonts w:ascii="Times New Roman" w:hAnsi="Times New Roman" w:cs="Times New Roman"/>
          <w:bCs/>
        </w:rPr>
        <w:t>(</w:t>
      </w:r>
      <w:r w:rsidRPr="00875398">
        <w:rPr>
          <w:rFonts w:ascii="Times New Roman" w:hAnsi="Times New Roman" w:cs="Times New Roman"/>
          <w:bCs/>
        </w:rPr>
        <w:t>单位土地面积上的叶面积总和</w:t>
      </w:r>
      <w:r w:rsidRPr="00875398">
        <w:rPr>
          <w:rFonts w:ascii="Times New Roman" w:hAnsi="Times New Roman" w:cs="Times New Roman"/>
          <w:bCs/>
        </w:rPr>
        <w:t>)</w:t>
      </w:r>
      <w:r w:rsidRPr="00875398">
        <w:rPr>
          <w:rFonts w:ascii="Times New Roman" w:hAnsi="Times New Roman" w:cs="Times New Roman"/>
          <w:bCs/>
        </w:rPr>
        <w:t>与植物群体光合速率、呼吸速率及干物质积累速率之间的关系如图所示。</w:t>
      </w:r>
      <w:r w:rsidRPr="00875398">
        <w:rPr>
          <w:rFonts w:ascii="Times New Roman" w:hAnsi="Times New Roman" w:cs="Times New Roman"/>
          <w:bCs/>
        </w:rPr>
        <w:t>由图可知：当叶面积系数小于</w:t>
      </w:r>
      <w:r w:rsidRPr="00875398">
        <w:rPr>
          <w:rFonts w:ascii="Times New Roman" w:hAnsi="Times New Roman" w:cs="Times New Roman"/>
          <w:bCs/>
        </w:rPr>
        <w:t>a</w:t>
      </w:r>
      <w:r w:rsidRPr="00875398">
        <w:rPr>
          <w:rFonts w:ascii="Times New Roman" w:hAnsi="Times New Roman" w:cs="Times New Roman"/>
          <w:bCs/>
        </w:rPr>
        <w:t>时，随叶面积系数增加群体光合速率和干物质积累速率均</w:t>
      </w:r>
      <w:r w:rsidRPr="00875398">
        <w:rPr>
          <w:rFonts w:ascii="Times New Roman" w:hAnsi="Times New Roman" w:cs="Times New Roman"/>
          <w:bCs/>
          <w:u w:val="single"/>
        </w:rPr>
        <w:t xml:space="preserve">   </w:t>
      </w:r>
      <w:r w:rsidRPr="00875398">
        <w:rPr>
          <w:rFonts w:ascii="Times New Roman" w:hAnsi="Times New Roman" w:cs="Times New Roman"/>
          <w:bCs/>
          <w:u w:val="single"/>
        </w:rPr>
        <w:t>升高</w:t>
      </w:r>
      <w:r w:rsidRPr="00875398">
        <w:rPr>
          <w:rFonts w:ascii="Times New Roman" w:hAnsi="Times New Roman" w:cs="Times New Roman"/>
          <w:bCs/>
          <w:u w:val="single"/>
        </w:rPr>
        <w:t xml:space="preserve">      </w:t>
      </w:r>
      <w:r w:rsidRPr="00875398">
        <w:rPr>
          <w:rFonts w:ascii="Times New Roman" w:hAnsi="Times New Roman" w:cs="Times New Roman"/>
          <w:bCs/>
        </w:rPr>
        <w:t>。当叶面积系数超过</w:t>
      </w:r>
      <w:r w:rsidRPr="00875398">
        <w:rPr>
          <w:rFonts w:ascii="Times New Roman" w:hAnsi="Times New Roman" w:cs="Times New Roman"/>
          <w:bCs/>
        </w:rPr>
        <w:t>b</w:t>
      </w:r>
      <w:r w:rsidRPr="00875398">
        <w:rPr>
          <w:rFonts w:ascii="Times New Roman" w:hAnsi="Times New Roman" w:cs="Times New Roman"/>
          <w:bCs/>
        </w:rPr>
        <w:t>时，群体干物质积累速率降低，其原因是</w:t>
      </w:r>
      <w:r w:rsidRPr="00875398">
        <w:rPr>
          <w:rFonts w:ascii="Times New Roman" w:hAnsi="Times New Roman" w:cs="Times New Roman"/>
          <w:bCs/>
          <w:u w:val="single"/>
        </w:rPr>
        <w:t xml:space="preserve">   </w:t>
      </w:r>
      <w:r w:rsidRPr="00875398">
        <w:rPr>
          <w:rFonts w:ascii="Times New Roman" w:hAnsi="Times New Roman" w:cs="Times New Roman"/>
          <w:bCs/>
          <w:u w:val="single"/>
        </w:rPr>
        <w:t>叶面积系数超过</w:t>
      </w:r>
      <w:r w:rsidRPr="00875398">
        <w:rPr>
          <w:rFonts w:ascii="Times New Roman" w:hAnsi="Times New Roman" w:cs="Times New Roman"/>
          <w:bCs/>
          <w:u w:val="single"/>
        </w:rPr>
        <w:t>b</w:t>
      </w:r>
      <w:r w:rsidRPr="00875398">
        <w:rPr>
          <w:rFonts w:ascii="Times New Roman" w:hAnsi="Times New Roman" w:cs="Times New Roman"/>
          <w:bCs/>
          <w:u w:val="single"/>
        </w:rPr>
        <w:t>时，群体光合速率不变，但群体呼吸速率升高，因此群体净光合速率降低，干物质积累速率降低</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(3)</w:t>
      </w:r>
      <w:r w:rsidRPr="00875398">
        <w:rPr>
          <w:rFonts w:ascii="Times New Roman" w:hAnsi="Times New Roman" w:cs="Times New Roman"/>
          <w:bCs/>
        </w:rPr>
        <w:t>通常，与阳生植物相比，阴生植物光合作用吸收与呼吸作用放出的</w:t>
      </w:r>
      <w:r w:rsidRPr="00875398">
        <w:rPr>
          <w:rFonts w:ascii="Times New Roman" w:hAnsi="Times New Roman" w:cs="Times New Roman"/>
          <w:bCs/>
        </w:rPr>
        <w:t>CO</w:t>
      </w:r>
      <w:r w:rsidRPr="00875398">
        <w:rPr>
          <w:rFonts w:ascii="Times New Roman" w:hAnsi="Times New Roman" w:cs="Times New Roman"/>
          <w:bCs/>
          <w:vertAlign w:val="subscript"/>
        </w:rPr>
        <w:t>2</w:t>
      </w:r>
      <w:r w:rsidRPr="00875398">
        <w:rPr>
          <w:rFonts w:ascii="Times New Roman" w:hAnsi="Times New Roman" w:cs="Times New Roman"/>
          <w:bCs/>
        </w:rPr>
        <w:t>量相等时所需要的光照强度</w:t>
      </w:r>
      <w:r w:rsidRPr="00875398">
        <w:rPr>
          <w:rFonts w:ascii="Times New Roman" w:hAnsi="Times New Roman" w:cs="Times New Roman"/>
          <w:bCs/>
          <w:u w:val="single"/>
        </w:rPr>
        <w:t xml:space="preserve">   </w:t>
      </w:r>
      <w:r w:rsidRPr="00875398">
        <w:rPr>
          <w:rFonts w:ascii="Times New Roman" w:hAnsi="Times New Roman" w:cs="Times New Roman"/>
          <w:bCs/>
          <w:u w:val="single"/>
        </w:rPr>
        <w:t>低</w:t>
      </w:r>
      <w:r w:rsidRPr="00875398">
        <w:rPr>
          <w:rFonts w:ascii="Times New Roman" w:hAnsi="Times New Roman" w:cs="Times New Roman"/>
          <w:bCs/>
          <w:u w:val="single"/>
        </w:rPr>
        <w:t xml:space="preserve">      </w:t>
      </w:r>
      <w:r w:rsidRPr="00875398">
        <w:rPr>
          <w:rFonts w:ascii="Times New Roman" w:hAnsi="Times New Roman" w:cs="Times New Roman"/>
          <w:bCs/>
        </w:rPr>
        <w:t>(</w:t>
      </w:r>
      <w:r w:rsidRPr="00875398">
        <w:rPr>
          <w:rFonts w:ascii="Times New Roman" w:hAnsi="Times New Roman" w:cs="Times New Roman"/>
          <w:bCs/>
        </w:rPr>
        <w:t>填</w:t>
      </w:r>
      <w:r w:rsidRPr="00875398">
        <w:rPr>
          <w:rFonts w:hAnsi="宋体" w:cs="Times New Roman"/>
          <w:bCs/>
        </w:rPr>
        <w:t>“</w:t>
      </w:r>
      <w:r w:rsidRPr="00875398">
        <w:rPr>
          <w:rFonts w:ascii="Times New Roman" w:hAnsi="Times New Roman" w:cs="Times New Roman"/>
          <w:bCs/>
        </w:rPr>
        <w:t>高</w:t>
      </w:r>
      <w:r w:rsidRPr="00875398">
        <w:rPr>
          <w:rFonts w:hAnsi="宋体" w:cs="Times New Roman"/>
          <w:bCs/>
        </w:rPr>
        <w:t>”</w:t>
      </w:r>
      <w:r w:rsidRPr="00875398">
        <w:rPr>
          <w:rFonts w:ascii="Times New Roman" w:hAnsi="Times New Roman" w:cs="Times New Roman"/>
          <w:bCs/>
        </w:rPr>
        <w:t>或</w:t>
      </w:r>
      <w:r w:rsidRPr="00875398">
        <w:rPr>
          <w:rFonts w:hAnsi="宋体" w:cs="Times New Roman"/>
          <w:bCs/>
        </w:rPr>
        <w:t>“</w:t>
      </w:r>
      <w:r w:rsidRPr="00875398">
        <w:rPr>
          <w:rFonts w:ascii="Times New Roman" w:hAnsi="Times New Roman" w:cs="Times New Roman"/>
          <w:bCs/>
        </w:rPr>
        <w:t>低</w:t>
      </w:r>
      <w:r w:rsidRPr="00875398">
        <w:rPr>
          <w:rFonts w:hAnsi="宋体" w:cs="Times New Roman"/>
          <w:bCs/>
        </w:rPr>
        <w:t>”</w:t>
      </w:r>
      <w:r w:rsidRPr="00875398">
        <w:rPr>
          <w:rFonts w:ascii="Times New Roman" w:hAnsi="Times New Roman" w:cs="Times New Roman"/>
          <w:bCs/>
        </w:rPr>
        <w:t>)</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(1)</w:t>
      </w:r>
      <w:r w:rsidRPr="00875398">
        <w:rPr>
          <w:rFonts w:ascii="Times New Roman" w:eastAsia="仿宋_GB2312" w:hAnsi="Times New Roman" w:cs="Times New Roman"/>
          <w:bCs/>
        </w:rPr>
        <w:t>光合色素分布在叶绿体类囊体薄膜上，主要吸收蓝紫光和红光。</w:t>
      </w:r>
      <w:r w:rsidRPr="00875398">
        <w:rPr>
          <w:rFonts w:ascii="Times New Roman" w:eastAsia="仿宋_GB2312" w:hAnsi="Times New Roman" w:cs="Times New Roman"/>
          <w:bCs/>
        </w:rPr>
        <w:t>(2)</w:t>
      </w:r>
      <w:r w:rsidRPr="00875398">
        <w:rPr>
          <w:rFonts w:ascii="Times New Roman" w:eastAsia="仿宋_GB2312" w:hAnsi="Times New Roman" w:cs="Times New Roman"/>
          <w:bCs/>
        </w:rPr>
        <w:t>净光合速</w:t>
      </w:r>
      <w:r w:rsidRPr="00875398">
        <w:rPr>
          <w:rFonts w:ascii="Times New Roman" w:eastAsia="仿宋_GB2312" w:hAnsi="Times New Roman" w:cs="Times New Roman"/>
          <w:bCs/>
        </w:rPr>
        <w:t>率＝光合速率－呼吸速率。当</w:t>
      </w:r>
      <w:r w:rsidRPr="00875398">
        <w:rPr>
          <w:rFonts w:ascii="Times New Roman" w:eastAsia="仿宋_GB2312" w:hAnsi="Times New Roman" w:cs="Times New Roman"/>
          <w:bCs/>
        </w:rPr>
        <w:t xml:space="preserve"> </w:t>
      </w:r>
      <w:r w:rsidRPr="00875398">
        <w:rPr>
          <w:rFonts w:ascii="Times New Roman" w:eastAsia="仿宋_GB2312" w:hAnsi="Times New Roman" w:cs="Times New Roman"/>
          <w:bCs/>
        </w:rPr>
        <w:t>叶面积系数超过</w:t>
      </w:r>
      <w:r w:rsidRPr="00875398">
        <w:rPr>
          <w:rFonts w:ascii="Times New Roman" w:eastAsia="仿宋_GB2312" w:hAnsi="Times New Roman" w:cs="Times New Roman"/>
          <w:bCs/>
        </w:rPr>
        <w:t>b</w:t>
      </w:r>
      <w:r w:rsidRPr="00875398">
        <w:rPr>
          <w:rFonts w:ascii="Times New Roman" w:eastAsia="仿宋_GB2312" w:hAnsi="Times New Roman" w:cs="Times New Roman"/>
          <w:bCs/>
        </w:rPr>
        <w:t>时，群体光合速率不变，但群体呼吸速率升高，因此群体净光合速率降低，干物质积累速率降低。</w:t>
      </w:r>
      <w:r w:rsidRPr="00875398">
        <w:rPr>
          <w:rFonts w:ascii="Times New Roman" w:eastAsia="仿宋_GB2312" w:hAnsi="Times New Roman" w:cs="Times New Roman"/>
          <w:bCs/>
        </w:rPr>
        <w:t>(3)</w:t>
      </w:r>
      <w:r w:rsidRPr="00875398">
        <w:rPr>
          <w:rFonts w:ascii="Times New Roman" w:eastAsia="仿宋_GB2312" w:hAnsi="Times New Roman" w:cs="Times New Roman"/>
          <w:bCs/>
        </w:rPr>
        <w:t>阴生植物与阳生植物相比，更能适应低光照强度，在净光合作用速率为零时，所需光照强度更低。</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7</w:t>
      </w:r>
      <w:r w:rsidRPr="00875398">
        <w:rPr>
          <w:rFonts w:ascii="Times New Roman" w:hAnsi="Times New Roman" w:cs="Times New Roman"/>
          <w:bCs/>
        </w:rPr>
        <w:t>．</w:t>
      </w:r>
      <w:r w:rsidRPr="00875398">
        <w:rPr>
          <w:rFonts w:ascii="Times New Roman" w:hAnsi="Times New Roman" w:cs="Times New Roman"/>
          <w:bCs/>
        </w:rPr>
        <w:t>(2017·</w:t>
      </w:r>
      <w:r w:rsidRPr="00875398">
        <w:rPr>
          <w:rFonts w:ascii="Times New Roman" w:hAnsi="Times New Roman" w:cs="Times New Roman"/>
          <w:bCs/>
        </w:rPr>
        <w:t>全国卷</w:t>
      </w:r>
      <w:r w:rsidRPr="00875398">
        <w:rPr>
          <w:rFonts w:hAnsi="宋体" w:cs="宋体" w:hint="eastAsia"/>
          <w:bCs/>
        </w:rPr>
        <w:t>Ⅱ</w:t>
      </w:r>
      <w:r w:rsidRPr="00875398">
        <w:rPr>
          <w:rFonts w:ascii="Times New Roman" w:hAnsi="Times New Roman" w:cs="Times New Roman"/>
          <w:bCs/>
        </w:rPr>
        <w:t>)</w:t>
      </w:r>
      <w:r w:rsidRPr="00875398">
        <w:rPr>
          <w:rFonts w:ascii="Times New Roman" w:hAnsi="Times New Roman" w:cs="Times New Roman"/>
          <w:bCs/>
        </w:rPr>
        <w:t>下图是某植物叶肉细胞光合作用和呼吸作用的示意图。</w:t>
      </w:r>
    </w:p>
    <w:p w:rsidR="00FB4FF7" w:rsidRPr="00875398" w:rsidRDefault="00500B19" w:rsidP="00500B19">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4718685" cy="1328420"/>
            <wp:effectExtent l="0" t="0" r="5715" b="5080"/>
            <wp:docPr id="687" name="图片 687" descr="2017QG2LZ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2017QG2LZ19.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4718685" cy="1328420"/>
                    </a:xfrm>
                    <a:prstGeom prst="rect">
                      <a:avLst/>
                    </a:prstGeom>
                    <a:noFill/>
                    <a:ln>
                      <a:noFill/>
                    </a:ln>
                  </pic:spPr>
                </pic:pic>
              </a:graphicData>
            </a:graphic>
          </wp:inline>
        </w:drawing>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据图回答下列问题：</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图中</w:t>
      </w:r>
      <w:r w:rsidRPr="00875398">
        <w:rPr>
          <w:rFonts w:hAnsi="宋体" w:cs="宋体" w:hint="eastAsia"/>
          <w:bCs/>
        </w:rPr>
        <w:t>①</w:t>
      </w:r>
      <w:r w:rsidRPr="00875398">
        <w:rPr>
          <w:rFonts w:ascii="Times New Roman" w:hAnsi="Times New Roman" w:cs="Times New Roman"/>
          <w:bCs/>
        </w:rPr>
        <w:t>、</w:t>
      </w:r>
      <w:r w:rsidRPr="00875398">
        <w:rPr>
          <w:rFonts w:hAnsi="宋体" w:cs="宋体" w:hint="eastAsia"/>
          <w:bCs/>
        </w:rPr>
        <w:t>②</w:t>
      </w:r>
      <w:r w:rsidRPr="00875398">
        <w:rPr>
          <w:rFonts w:ascii="Times New Roman" w:hAnsi="Times New Roman" w:cs="Times New Roman"/>
          <w:bCs/>
        </w:rPr>
        <w:t>、</w:t>
      </w:r>
      <w:r w:rsidRPr="00875398">
        <w:rPr>
          <w:rFonts w:hAnsi="宋体" w:cs="宋体" w:hint="eastAsia"/>
          <w:bCs/>
        </w:rPr>
        <w:t>③</w:t>
      </w:r>
      <w:r w:rsidRPr="00875398">
        <w:rPr>
          <w:rFonts w:ascii="Times New Roman" w:hAnsi="Times New Roman" w:cs="Times New Roman"/>
          <w:bCs/>
        </w:rPr>
        <w:t>、</w:t>
      </w:r>
      <w:r w:rsidRPr="00875398">
        <w:rPr>
          <w:rFonts w:hAnsi="宋体" w:cs="宋体" w:hint="eastAsia"/>
          <w:bCs/>
        </w:rPr>
        <w:t>④</w:t>
      </w:r>
      <w:r w:rsidRPr="00875398">
        <w:rPr>
          <w:rFonts w:ascii="Times New Roman" w:hAnsi="Times New Roman" w:cs="Times New Roman"/>
          <w:bCs/>
        </w:rPr>
        <w:t>代表的物质依次是</w:t>
      </w:r>
      <w:r w:rsidRPr="00875398">
        <w:rPr>
          <w:rFonts w:ascii="Times New Roman" w:hAnsi="Times New Roman" w:cs="Times New Roman"/>
          <w:bCs/>
          <w:u w:val="single"/>
        </w:rPr>
        <w:t xml:space="preserve">   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 xml:space="preserve">      </w:t>
      </w:r>
      <w:r w:rsidRPr="00875398">
        <w:rPr>
          <w:rFonts w:ascii="Times New Roman" w:hAnsi="Times New Roman" w:cs="Times New Roman"/>
          <w:bCs/>
        </w:rPr>
        <w:t>、</w:t>
      </w:r>
      <w:r w:rsidRPr="00875398">
        <w:rPr>
          <w:rFonts w:ascii="Times New Roman" w:hAnsi="Times New Roman" w:cs="Times New Roman"/>
          <w:bCs/>
          <w:u w:val="single"/>
        </w:rPr>
        <w:t xml:space="preserve">   NADP</w:t>
      </w:r>
      <w:r w:rsidRPr="00875398">
        <w:rPr>
          <w:rFonts w:ascii="Times New Roman" w:hAnsi="Times New Roman" w:cs="Times New Roman"/>
          <w:bCs/>
          <w:u w:val="single"/>
          <w:vertAlign w:val="superscript"/>
        </w:rPr>
        <w:t>＋</w:t>
      </w:r>
      <w:r w:rsidRPr="00875398">
        <w:rPr>
          <w:rFonts w:ascii="Times New Roman" w:hAnsi="Times New Roman" w:cs="Times New Roman"/>
          <w:bCs/>
          <w:u w:val="single"/>
        </w:rPr>
        <w:t xml:space="preserve">      </w:t>
      </w:r>
      <w:r w:rsidRPr="00875398">
        <w:rPr>
          <w:rFonts w:ascii="Times New Roman" w:hAnsi="Times New Roman" w:cs="Times New Roman"/>
          <w:bCs/>
        </w:rPr>
        <w:t>、</w:t>
      </w:r>
      <w:r w:rsidRPr="00875398">
        <w:rPr>
          <w:rFonts w:ascii="Times New Roman" w:hAnsi="Times New Roman" w:cs="Times New Roman"/>
          <w:bCs/>
          <w:u w:val="single"/>
        </w:rPr>
        <w:t xml:space="preserve">   ADP</w:t>
      </w:r>
      <w:r w:rsidRPr="00875398">
        <w:rPr>
          <w:rFonts w:ascii="Times New Roman" w:hAnsi="Times New Roman" w:cs="Times New Roman"/>
          <w:bCs/>
          <w:u w:val="single"/>
        </w:rPr>
        <w:t>＋</w:t>
      </w:r>
      <w:r w:rsidRPr="00875398">
        <w:rPr>
          <w:rFonts w:ascii="Times New Roman" w:hAnsi="Times New Roman" w:cs="Times New Roman"/>
          <w:bCs/>
          <w:u w:val="single"/>
        </w:rPr>
        <w:t xml:space="preserve">Pi      </w:t>
      </w:r>
      <w:r w:rsidRPr="00875398">
        <w:rPr>
          <w:rFonts w:ascii="Times New Roman" w:hAnsi="Times New Roman" w:cs="Times New Roman"/>
          <w:bCs/>
        </w:rPr>
        <w:t>、</w:t>
      </w:r>
      <w:r w:rsidRPr="00875398">
        <w:rPr>
          <w:rFonts w:ascii="Times New Roman" w:hAnsi="Times New Roman" w:cs="Times New Roman"/>
          <w:bCs/>
          <w:u w:val="single"/>
        </w:rPr>
        <w:t xml:space="preserve">   C</w:t>
      </w:r>
      <w:r w:rsidRPr="00875398">
        <w:rPr>
          <w:rFonts w:ascii="Times New Roman" w:hAnsi="Times New Roman" w:cs="Times New Roman"/>
          <w:bCs/>
          <w:u w:val="single"/>
          <w:vertAlign w:val="subscript"/>
        </w:rPr>
        <w:t>5</w:t>
      </w:r>
      <w:r w:rsidRPr="00875398">
        <w:rPr>
          <w:rFonts w:ascii="Times New Roman" w:hAnsi="Times New Roman" w:cs="Times New Roman"/>
          <w:bCs/>
          <w:u w:val="single"/>
        </w:rPr>
        <w:t xml:space="preserve">      </w:t>
      </w:r>
      <w:r w:rsidRPr="00875398">
        <w:rPr>
          <w:rFonts w:ascii="Times New Roman" w:hAnsi="Times New Roman" w:cs="Times New Roman"/>
          <w:bCs/>
        </w:rPr>
        <w:t>，</w:t>
      </w:r>
      <w:r w:rsidRPr="00875398">
        <w:rPr>
          <w:rFonts w:ascii="IPAPANNEW" w:hAnsi="IPAPANNEW" w:cs="Times New Roman"/>
          <w:bCs/>
        </w:rPr>
        <w:t>[H]</w:t>
      </w:r>
      <w:r w:rsidRPr="00875398">
        <w:rPr>
          <w:rFonts w:ascii="Times New Roman" w:hAnsi="Times New Roman" w:cs="Times New Roman"/>
          <w:bCs/>
        </w:rPr>
        <w:t>代表的物质主要是</w:t>
      </w:r>
      <w:r w:rsidRPr="00875398">
        <w:rPr>
          <w:rFonts w:ascii="Times New Roman" w:hAnsi="Times New Roman" w:cs="Times New Roman"/>
          <w:bCs/>
          <w:u w:val="single"/>
        </w:rPr>
        <w:t xml:space="preserve">   NADH(</w:t>
      </w:r>
      <w:r w:rsidRPr="00875398">
        <w:rPr>
          <w:rFonts w:ascii="Times New Roman" w:hAnsi="Times New Roman" w:cs="Times New Roman"/>
          <w:bCs/>
          <w:u w:val="single"/>
        </w:rPr>
        <w:t>或还原型辅酶</w:t>
      </w:r>
      <w:r w:rsidRPr="00875398">
        <w:rPr>
          <w:rFonts w:hAnsi="宋体" w:cs="宋体" w:hint="eastAsia"/>
          <w:bCs/>
          <w:u w:val="single"/>
        </w:rPr>
        <w:t>Ⅰ</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(2)B</w:t>
      </w:r>
      <w:r w:rsidRPr="00875398">
        <w:rPr>
          <w:rFonts w:ascii="Times New Roman" w:hAnsi="Times New Roman" w:cs="Times New Roman"/>
          <w:bCs/>
        </w:rPr>
        <w:t>代表一种反应过程，</w:t>
      </w:r>
      <w:r w:rsidRPr="00875398">
        <w:rPr>
          <w:rFonts w:ascii="Times New Roman" w:hAnsi="Times New Roman" w:cs="Times New Roman"/>
          <w:bCs/>
        </w:rPr>
        <w:t>C</w:t>
      </w:r>
      <w:r w:rsidRPr="00875398">
        <w:rPr>
          <w:rFonts w:ascii="Times New Roman" w:hAnsi="Times New Roman" w:cs="Times New Roman"/>
          <w:bCs/>
        </w:rPr>
        <w:t>代表细胞质基质，</w:t>
      </w:r>
      <w:r w:rsidRPr="00875398">
        <w:rPr>
          <w:rFonts w:ascii="Times New Roman" w:hAnsi="Times New Roman" w:cs="Times New Roman"/>
          <w:bCs/>
        </w:rPr>
        <w:t>D</w:t>
      </w:r>
      <w:r w:rsidRPr="00875398">
        <w:rPr>
          <w:rFonts w:ascii="Times New Roman" w:hAnsi="Times New Roman" w:cs="Times New Roman"/>
          <w:bCs/>
        </w:rPr>
        <w:t>代表线粒体，则</w:t>
      </w:r>
      <w:r w:rsidRPr="00875398">
        <w:rPr>
          <w:rFonts w:ascii="Times New Roman" w:hAnsi="Times New Roman" w:cs="Times New Roman"/>
          <w:bCs/>
        </w:rPr>
        <w:t>ATP</w:t>
      </w:r>
      <w:r w:rsidRPr="00875398">
        <w:rPr>
          <w:rFonts w:ascii="Times New Roman" w:hAnsi="Times New Roman" w:cs="Times New Roman"/>
          <w:bCs/>
        </w:rPr>
        <w:t>合成发生在</w:t>
      </w:r>
      <w:r w:rsidRPr="00875398">
        <w:rPr>
          <w:rFonts w:ascii="Times New Roman" w:hAnsi="Times New Roman" w:cs="Times New Roman"/>
          <w:bCs/>
        </w:rPr>
        <w:t>A</w:t>
      </w:r>
      <w:r w:rsidRPr="00875398">
        <w:rPr>
          <w:rFonts w:ascii="Times New Roman" w:hAnsi="Times New Roman" w:cs="Times New Roman"/>
          <w:bCs/>
        </w:rPr>
        <w:t>过程，还发生在</w:t>
      </w:r>
      <w:r w:rsidRPr="00875398">
        <w:rPr>
          <w:rFonts w:ascii="Times New Roman" w:hAnsi="Times New Roman" w:cs="Times New Roman"/>
          <w:bCs/>
          <w:u w:val="single"/>
        </w:rPr>
        <w:t xml:space="preserve">   C</w:t>
      </w:r>
      <w:r w:rsidRPr="00875398">
        <w:rPr>
          <w:rFonts w:ascii="Times New Roman" w:hAnsi="Times New Roman" w:cs="Times New Roman"/>
          <w:bCs/>
          <w:u w:val="single"/>
        </w:rPr>
        <w:t>和</w:t>
      </w:r>
      <w:r w:rsidRPr="00875398">
        <w:rPr>
          <w:rFonts w:ascii="Times New Roman" w:hAnsi="Times New Roman" w:cs="Times New Roman"/>
          <w:bCs/>
          <w:u w:val="single"/>
        </w:rPr>
        <w:t xml:space="preserve">D      </w:t>
      </w:r>
      <w:r w:rsidRPr="00875398">
        <w:rPr>
          <w:rFonts w:ascii="Times New Roman" w:hAnsi="Times New Roman" w:cs="Times New Roman"/>
          <w:bCs/>
        </w:rPr>
        <w:t>(</w:t>
      </w:r>
      <w:r w:rsidRPr="00875398">
        <w:rPr>
          <w:rFonts w:ascii="Times New Roman" w:hAnsi="Times New Roman" w:cs="Times New Roman"/>
          <w:bCs/>
        </w:rPr>
        <w:t>填</w:t>
      </w:r>
      <w:r w:rsidRPr="00875398">
        <w:rPr>
          <w:rFonts w:hAnsi="宋体" w:cs="Times New Roman"/>
          <w:bCs/>
        </w:rPr>
        <w:t>“</w:t>
      </w:r>
      <w:r w:rsidRPr="00875398">
        <w:rPr>
          <w:rFonts w:ascii="Times New Roman" w:hAnsi="Times New Roman" w:cs="Times New Roman"/>
          <w:bCs/>
        </w:rPr>
        <w:t>B</w:t>
      </w:r>
      <w:r w:rsidRPr="00875398">
        <w:rPr>
          <w:rFonts w:ascii="Times New Roman" w:hAnsi="Times New Roman" w:cs="Times New Roman"/>
          <w:bCs/>
        </w:rPr>
        <w:t>和</w:t>
      </w:r>
      <w:r w:rsidRPr="00875398">
        <w:rPr>
          <w:rFonts w:ascii="Times New Roman" w:hAnsi="Times New Roman" w:cs="Times New Roman"/>
          <w:bCs/>
        </w:rPr>
        <w:t>C</w:t>
      </w:r>
      <w:r w:rsidRPr="00875398">
        <w:rPr>
          <w:rFonts w:hAnsi="宋体" w:cs="Times New Roman"/>
          <w:bCs/>
        </w:rPr>
        <w:t>”“</w:t>
      </w:r>
      <w:r w:rsidRPr="00875398">
        <w:rPr>
          <w:rFonts w:ascii="Times New Roman" w:hAnsi="Times New Roman" w:cs="Times New Roman"/>
          <w:bCs/>
        </w:rPr>
        <w:t>C</w:t>
      </w:r>
      <w:r w:rsidRPr="00875398">
        <w:rPr>
          <w:rFonts w:ascii="Times New Roman" w:hAnsi="Times New Roman" w:cs="Times New Roman"/>
          <w:bCs/>
        </w:rPr>
        <w:t>和</w:t>
      </w:r>
      <w:r w:rsidRPr="00875398">
        <w:rPr>
          <w:rFonts w:ascii="Times New Roman" w:hAnsi="Times New Roman" w:cs="Times New Roman"/>
          <w:bCs/>
        </w:rPr>
        <w:t>D</w:t>
      </w:r>
      <w:r w:rsidRPr="00875398">
        <w:rPr>
          <w:rFonts w:hAnsi="宋体" w:cs="Times New Roman"/>
          <w:bCs/>
        </w:rPr>
        <w:t>”</w:t>
      </w:r>
      <w:r w:rsidRPr="00875398">
        <w:rPr>
          <w:rFonts w:ascii="Times New Roman" w:hAnsi="Times New Roman" w:cs="Times New Roman"/>
          <w:bCs/>
        </w:rPr>
        <w:t>或</w:t>
      </w:r>
      <w:r w:rsidRPr="00875398">
        <w:rPr>
          <w:rFonts w:hAnsi="宋体" w:cs="Times New Roman"/>
          <w:bCs/>
        </w:rPr>
        <w:t>“</w:t>
      </w:r>
      <w:r w:rsidRPr="00875398">
        <w:rPr>
          <w:rFonts w:ascii="Times New Roman" w:hAnsi="Times New Roman" w:cs="Times New Roman"/>
          <w:bCs/>
        </w:rPr>
        <w:t>B</w:t>
      </w:r>
      <w:r w:rsidRPr="00875398">
        <w:rPr>
          <w:rFonts w:ascii="Times New Roman" w:hAnsi="Times New Roman" w:cs="Times New Roman"/>
          <w:bCs/>
        </w:rPr>
        <w:t>和</w:t>
      </w:r>
      <w:r w:rsidRPr="00875398">
        <w:rPr>
          <w:rFonts w:ascii="Times New Roman" w:hAnsi="Times New Roman" w:cs="Times New Roman"/>
          <w:bCs/>
        </w:rPr>
        <w:t>D</w:t>
      </w:r>
      <w:r w:rsidRPr="00875398">
        <w:rPr>
          <w:rFonts w:hAnsi="宋体" w:cs="Times New Roman"/>
          <w:bCs/>
        </w:rPr>
        <w:t>”</w:t>
      </w:r>
      <w:r w:rsidRPr="00875398">
        <w:rPr>
          <w:rFonts w:ascii="Times New Roman" w:hAnsi="Times New Roman" w:cs="Times New Roman"/>
          <w:bCs/>
        </w:rPr>
        <w:t>)</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(3)C</w:t>
      </w:r>
      <w:r w:rsidRPr="00875398">
        <w:rPr>
          <w:rFonts w:ascii="Times New Roman" w:hAnsi="Times New Roman" w:cs="Times New Roman"/>
          <w:bCs/>
        </w:rPr>
        <w:t>中的丙酮酸可以转化成酒精，出现这种情况的原因是</w:t>
      </w:r>
      <w:r w:rsidRPr="00875398">
        <w:rPr>
          <w:rFonts w:ascii="Times New Roman" w:hAnsi="Times New Roman" w:cs="Times New Roman"/>
          <w:bCs/>
          <w:u w:val="single"/>
        </w:rPr>
        <w:t xml:space="preserve">   </w:t>
      </w:r>
      <w:r w:rsidRPr="00875398">
        <w:rPr>
          <w:rFonts w:ascii="Times New Roman" w:hAnsi="Times New Roman" w:cs="Times New Roman"/>
          <w:bCs/>
          <w:u w:val="single"/>
        </w:rPr>
        <w:t>在缺氧条件下进行无氧呼吸</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(1)</w:t>
      </w:r>
      <w:r w:rsidRPr="00875398">
        <w:rPr>
          <w:rFonts w:ascii="Times New Roman" w:eastAsia="仿宋_GB2312" w:hAnsi="Times New Roman" w:cs="Times New Roman"/>
          <w:bCs/>
        </w:rPr>
        <w:t>由分析可知，图中</w:t>
      </w:r>
      <w:r w:rsidRPr="00875398">
        <w:rPr>
          <w:rFonts w:eastAsia="仿宋_GB2312" w:hAnsi="宋体" w:cs="宋体" w:hint="eastAsia"/>
          <w:bCs/>
        </w:rPr>
        <w:t>①</w:t>
      </w:r>
      <w:r w:rsidRPr="00875398">
        <w:rPr>
          <w:rFonts w:ascii="Times New Roman" w:eastAsia="仿宋_GB2312" w:hAnsi="Times New Roman" w:cs="Times New Roman"/>
          <w:bCs/>
        </w:rPr>
        <w:t>表示光合作用光反应阶段水光解的产物</w:t>
      </w:r>
      <w:r w:rsidRPr="00875398">
        <w:rPr>
          <w:rFonts w:ascii="Times New Roman" w:eastAsia="仿宋_GB2312" w:hAnsi="Times New Roman" w:cs="Times New Roman"/>
          <w:bCs/>
        </w:rPr>
        <w:t>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w:t>
      </w:r>
      <w:r w:rsidRPr="00875398">
        <w:rPr>
          <w:rFonts w:eastAsia="仿宋_GB2312" w:hAnsi="宋体" w:cs="宋体" w:hint="eastAsia"/>
          <w:bCs/>
        </w:rPr>
        <w:t>②</w:t>
      </w:r>
      <w:r w:rsidRPr="00875398">
        <w:rPr>
          <w:rFonts w:ascii="Times New Roman" w:eastAsia="仿宋_GB2312" w:hAnsi="Times New Roman" w:cs="Times New Roman"/>
          <w:bCs/>
        </w:rPr>
        <w:t>是生成还原型辅酶</w:t>
      </w:r>
      <w:r w:rsidRPr="00875398">
        <w:rPr>
          <w:rFonts w:eastAsia="仿宋_GB2312" w:hAnsi="宋体" w:cs="宋体" w:hint="eastAsia"/>
          <w:bCs/>
        </w:rPr>
        <w:t>Ⅱ</w:t>
      </w:r>
      <w:r w:rsidRPr="00875398">
        <w:rPr>
          <w:rFonts w:ascii="Times New Roman" w:eastAsia="仿宋_GB2312" w:hAnsi="Times New Roman" w:cs="Times New Roman"/>
          <w:bCs/>
        </w:rPr>
        <w:t>(NADPH)</w:t>
      </w:r>
      <w:r w:rsidRPr="00875398">
        <w:rPr>
          <w:rFonts w:ascii="Times New Roman" w:eastAsia="仿宋_GB2312" w:hAnsi="Times New Roman" w:cs="Times New Roman"/>
          <w:bCs/>
        </w:rPr>
        <w:t>的反应物</w:t>
      </w:r>
      <w:r w:rsidRPr="00875398">
        <w:rPr>
          <w:rFonts w:ascii="Times New Roman" w:eastAsia="仿宋_GB2312" w:hAnsi="Times New Roman" w:cs="Times New Roman"/>
          <w:bCs/>
        </w:rPr>
        <w:t>NADP</w:t>
      </w:r>
      <w:r w:rsidRPr="00875398">
        <w:rPr>
          <w:rFonts w:ascii="Times New Roman" w:eastAsia="仿宋_GB2312" w:hAnsi="Times New Roman" w:cs="Times New Roman"/>
          <w:bCs/>
          <w:vertAlign w:val="superscript"/>
        </w:rPr>
        <w:t>＋</w:t>
      </w:r>
      <w:r w:rsidRPr="00875398">
        <w:rPr>
          <w:rFonts w:ascii="Times New Roman" w:eastAsia="仿宋_GB2312" w:hAnsi="Times New Roman" w:cs="Times New Roman"/>
          <w:bCs/>
        </w:rPr>
        <w:t>；</w:t>
      </w:r>
      <w:r w:rsidRPr="00875398">
        <w:rPr>
          <w:rFonts w:eastAsia="仿宋_GB2312" w:hAnsi="宋体" w:cs="宋体" w:hint="eastAsia"/>
          <w:bCs/>
        </w:rPr>
        <w:t>③</w:t>
      </w:r>
      <w:r w:rsidRPr="00875398">
        <w:rPr>
          <w:rFonts w:ascii="Times New Roman" w:eastAsia="仿宋_GB2312" w:hAnsi="Times New Roman" w:cs="Times New Roman"/>
          <w:bCs/>
        </w:rPr>
        <w:t>是生成</w:t>
      </w:r>
      <w:r w:rsidRPr="00875398">
        <w:rPr>
          <w:rFonts w:ascii="Times New Roman" w:eastAsia="仿宋_GB2312" w:hAnsi="Times New Roman" w:cs="Times New Roman"/>
          <w:bCs/>
        </w:rPr>
        <w:t>ATP</w:t>
      </w:r>
      <w:r w:rsidRPr="00875398">
        <w:rPr>
          <w:rFonts w:ascii="Times New Roman" w:eastAsia="仿宋_GB2312" w:hAnsi="Times New Roman" w:cs="Times New Roman"/>
          <w:bCs/>
        </w:rPr>
        <w:t>的原料</w:t>
      </w:r>
      <w:r w:rsidRPr="00875398">
        <w:rPr>
          <w:rFonts w:ascii="Times New Roman" w:eastAsia="仿宋_GB2312" w:hAnsi="Times New Roman" w:cs="Times New Roman"/>
          <w:bCs/>
        </w:rPr>
        <w:t>ADP</w:t>
      </w:r>
      <w:r w:rsidRPr="00875398">
        <w:rPr>
          <w:rFonts w:ascii="Times New Roman" w:eastAsia="仿宋_GB2312" w:hAnsi="Times New Roman" w:cs="Times New Roman"/>
          <w:bCs/>
        </w:rPr>
        <w:t>＋</w:t>
      </w:r>
      <w:r w:rsidRPr="00875398">
        <w:rPr>
          <w:rFonts w:ascii="Times New Roman" w:eastAsia="仿宋_GB2312" w:hAnsi="Times New Roman" w:cs="Times New Roman"/>
          <w:bCs/>
        </w:rPr>
        <w:t>Pi</w:t>
      </w:r>
      <w:r w:rsidRPr="00875398">
        <w:rPr>
          <w:rFonts w:ascii="Times New Roman" w:eastAsia="仿宋_GB2312" w:hAnsi="Times New Roman" w:cs="Times New Roman"/>
          <w:bCs/>
        </w:rPr>
        <w:t>；</w:t>
      </w:r>
      <w:r w:rsidRPr="00875398">
        <w:rPr>
          <w:rFonts w:eastAsia="仿宋_GB2312" w:hAnsi="宋体" w:cs="宋体" w:hint="eastAsia"/>
          <w:bCs/>
        </w:rPr>
        <w:t>④</w:t>
      </w:r>
      <w:r w:rsidRPr="00875398">
        <w:rPr>
          <w:rFonts w:ascii="Times New Roman" w:eastAsia="仿宋_GB2312" w:hAnsi="Times New Roman" w:cs="Times New Roman"/>
          <w:bCs/>
        </w:rPr>
        <w:t>代表光合作用暗反应阶段参与固定</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的物质</w:t>
      </w:r>
      <w:r w:rsidRPr="00875398">
        <w:rPr>
          <w:rFonts w:ascii="Times New Roman" w:eastAsia="仿宋_GB2312" w:hAnsi="Times New Roman" w:cs="Times New Roman"/>
          <w:bCs/>
        </w:rPr>
        <w:t>C</w:t>
      </w:r>
      <w:r w:rsidRPr="00875398">
        <w:rPr>
          <w:rFonts w:ascii="Times New Roman" w:eastAsia="仿宋_GB2312" w:hAnsi="Times New Roman" w:cs="Times New Roman"/>
          <w:bCs/>
          <w:vertAlign w:val="subscript"/>
        </w:rPr>
        <w:t>5</w:t>
      </w:r>
      <w:r w:rsidRPr="00875398">
        <w:rPr>
          <w:rFonts w:ascii="Times New Roman" w:eastAsia="仿宋_GB2312" w:hAnsi="Times New Roman" w:cs="Times New Roman"/>
          <w:bCs/>
        </w:rPr>
        <w:t>；图中</w:t>
      </w:r>
      <w:r w:rsidRPr="00875398">
        <w:rPr>
          <w:rFonts w:ascii="IPAPANNEW" w:eastAsia="仿宋_GB2312" w:hAnsi="IPAPANNEW" w:cs="Times New Roman"/>
          <w:bCs/>
        </w:rPr>
        <w:t>[H]</w:t>
      </w:r>
      <w:r w:rsidRPr="00875398">
        <w:rPr>
          <w:rFonts w:ascii="Times New Roman" w:eastAsia="仿宋_GB2312" w:hAnsi="Times New Roman" w:cs="Times New Roman"/>
          <w:bCs/>
        </w:rPr>
        <w:t>代表的物质是呼吸作用过程中的还原型辅酶</w:t>
      </w:r>
      <w:r w:rsidRPr="00875398">
        <w:rPr>
          <w:rFonts w:ascii="Times New Roman" w:eastAsia="仿宋_GB2312" w:hAnsi="Times New Roman" w:cs="Times New Roman"/>
          <w:bCs/>
        </w:rPr>
        <w:t>I(NADH)</w:t>
      </w:r>
      <w:r w:rsidRPr="00875398">
        <w:rPr>
          <w:rFonts w:ascii="Times New Roman" w:eastAsia="仿宋_GB2312" w:hAnsi="Times New Roman" w:cs="Times New Roman"/>
          <w:bCs/>
        </w:rPr>
        <w:t>。</w:t>
      </w:r>
      <w:r w:rsidRPr="00875398">
        <w:rPr>
          <w:rFonts w:ascii="Times New Roman" w:eastAsia="仿宋_GB2312" w:hAnsi="Times New Roman" w:cs="Times New Roman"/>
          <w:bCs/>
        </w:rPr>
        <w:t>(2)</w:t>
      </w:r>
      <w:r w:rsidRPr="00875398">
        <w:rPr>
          <w:rFonts w:ascii="Times New Roman" w:eastAsia="仿宋_GB2312" w:hAnsi="Times New Roman" w:cs="Times New Roman"/>
          <w:bCs/>
        </w:rPr>
        <w:t>细胞中生成</w:t>
      </w:r>
      <w:r w:rsidRPr="00875398">
        <w:rPr>
          <w:rFonts w:ascii="Times New Roman" w:eastAsia="仿宋_GB2312" w:hAnsi="Times New Roman" w:cs="Times New Roman"/>
          <w:bCs/>
        </w:rPr>
        <w:t>ATP</w:t>
      </w:r>
      <w:r w:rsidRPr="00875398">
        <w:rPr>
          <w:rFonts w:ascii="Times New Roman" w:eastAsia="仿宋_GB2312" w:hAnsi="Times New Roman" w:cs="Times New Roman"/>
          <w:bCs/>
        </w:rPr>
        <w:t>的场所除叶绿体外还有细胞质基质</w:t>
      </w:r>
      <w:r w:rsidRPr="00875398">
        <w:rPr>
          <w:rFonts w:ascii="Times New Roman" w:eastAsia="仿宋_GB2312" w:hAnsi="Times New Roman" w:cs="Times New Roman"/>
          <w:bCs/>
        </w:rPr>
        <w:t>(C)</w:t>
      </w:r>
      <w:r w:rsidRPr="00875398">
        <w:rPr>
          <w:rFonts w:ascii="Times New Roman" w:eastAsia="仿宋_GB2312" w:hAnsi="Times New Roman" w:cs="Times New Roman"/>
          <w:bCs/>
        </w:rPr>
        <w:t>和线粒体</w:t>
      </w:r>
      <w:r w:rsidRPr="00875398">
        <w:rPr>
          <w:rFonts w:ascii="Times New Roman" w:eastAsia="仿宋_GB2312" w:hAnsi="Times New Roman" w:cs="Times New Roman"/>
          <w:bCs/>
        </w:rPr>
        <w:t>(D)</w:t>
      </w:r>
      <w:r w:rsidRPr="00875398">
        <w:rPr>
          <w:rFonts w:ascii="Times New Roman" w:eastAsia="仿宋_GB2312" w:hAnsi="Times New Roman" w:cs="Times New Roman"/>
          <w:bCs/>
        </w:rPr>
        <w:t>。</w:t>
      </w:r>
      <w:r w:rsidRPr="00875398">
        <w:rPr>
          <w:rFonts w:ascii="Times New Roman" w:eastAsia="仿宋_GB2312" w:hAnsi="Times New Roman" w:cs="Times New Roman"/>
          <w:bCs/>
        </w:rPr>
        <w:t>(3)</w:t>
      </w:r>
      <w:r w:rsidRPr="00875398">
        <w:rPr>
          <w:rFonts w:ascii="Times New Roman" w:eastAsia="仿宋_GB2312" w:hAnsi="Times New Roman" w:cs="Times New Roman"/>
          <w:bCs/>
        </w:rPr>
        <w:t>细胞质基质中的丙酮酸可以转化成酒精的原因是植物细胞缺氧，导致细胞进行无氧呼吸。</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8</w:t>
      </w:r>
      <w:r w:rsidRPr="00875398">
        <w:rPr>
          <w:rFonts w:ascii="Times New Roman" w:hAnsi="Times New Roman" w:cs="Times New Roman"/>
          <w:bCs/>
        </w:rPr>
        <w:t>．</w:t>
      </w:r>
      <w:r w:rsidRPr="00875398">
        <w:rPr>
          <w:rFonts w:ascii="Times New Roman" w:hAnsi="Times New Roman" w:cs="Times New Roman"/>
          <w:bCs/>
        </w:rPr>
        <w:t>(2017·</w:t>
      </w:r>
      <w:r w:rsidRPr="00875398">
        <w:rPr>
          <w:rFonts w:ascii="Times New Roman" w:hAnsi="Times New Roman" w:cs="Times New Roman"/>
          <w:bCs/>
        </w:rPr>
        <w:t>全国卷</w:t>
      </w:r>
      <w:r w:rsidRPr="00875398">
        <w:rPr>
          <w:rFonts w:hAnsi="宋体" w:cs="宋体" w:hint="eastAsia"/>
          <w:bCs/>
        </w:rPr>
        <w:t>Ⅰ</w:t>
      </w:r>
      <w:r w:rsidRPr="00875398">
        <w:rPr>
          <w:rFonts w:ascii="Times New Roman" w:hAnsi="Times New Roman" w:cs="Times New Roman"/>
          <w:bCs/>
        </w:rPr>
        <w:t>)</w:t>
      </w:r>
      <w:r w:rsidRPr="00875398">
        <w:rPr>
          <w:rFonts w:ascii="Times New Roman" w:hAnsi="Times New Roman" w:cs="Times New Roman"/>
          <w:bCs/>
        </w:rPr>
        <w:t>植物的</w:t>
      </w:r>
      <w:r w:rsidRPr="00875398">
        <w:rPr>
          <w:rFonts w:ascii="Times New Roman" w:hAnsi="Times New Roman" w:cs="Times New Roman"/>
          <w:bCs/>
        </w:rPr>
        <w:t>CO</w:t>
      </w:r>
      <w:r w:rsidRPr="00875398">
        <w:rPr>
          <w:rFonts w:ascii="Times New Roman" w:hAnsi="Times New Roman" w:cs="Times New Roman"/>
          <w:bCs/>
          <w:vertAlign w:val="subscript"/>
        </w:rPr>
        <w:t>2</w:t>
      </w:r>
      <w:r w:rsidRPr="00875398">
        <w:rPr>
          <w:rFonts w:ascii="Times New Roman" w:hAnsi="Times New Roman" w:cs="Times New Roman"/>
          <w:bCs/>
        </w:rPr>
        <w:t>补偿点是指由于</w:t>
      </w:r>
      <w:r w:rsidRPr="00875398">
        <w:rPr>
          <w:rFonts w:ascii="Times New Roman" w:hAnsi="Times New Roman" w:cs="Times New Roman"/>
          <w:bCs/>
        </w:rPr>
        <w:t>CO</w:t>
      </w:r>
      <w:r w:rsidRPr="00875398">
        <w:rPr>
          <w:rFonts w:ascii="Times New Roman" w:hAnsi="Times New Roman" w:cs="Times New Roman"/>
          <w:bCs/>
          <w:vertAlign w:val="subscript"/>
        </w:rPr>
        <w:t>2</w:t>
      </w:r>
      <w:r w:rsidRPr="00875398">
        <w:rPr>
          <w:rFonts w:ascii="Times New Roman" w:hAnsi="Times New Roman" w:cs="Times New Roman"/>
          <w:bCs/>
        </w:rPr>
        <w:t>的限制，光合速率与呼吸速率相等时环境中的</w:t>
      </w:r>
      <w:r w:rsidRPr="00875398">
        <w:rPr>
          <w:rFonts w:ascii="Times New Roman" w:hAnsi="Times New Roman" w:cs="Times New Roman"/>
          <w:bCs/>
        </w:rPr>
        <w:t>CO</w:t>
      </w:r>
      <w:r w:rsidRPr="00875398">
        <w:rPr>
          <w:rFonts w:ascii="Times New Roman" w:hAnsi="Times New Roman" w:cs="Times New Roman"/>
          <w:bCs/>
          <w:vertAlign w:val="subscript"/>
        </w:rPr>
        <w:t>2</w:t>
      </w:r>
      <w:r w:rsidRPr="00875398">
        <w:rPr>
          <w:rFonts w:ascii="Times New Roman" w:hAnsi="Times New Roman" w:cs="Times New Roman"/>
          <w:bCs/>
        </w:rPr>
        <w:t>浓度，已知甲种植物的</w:t>
      </w:r>
      <w:r w:rsidRPr="00875398">
        <w:rPr>
          <w:rFonts w:ascii="Times New Roman" w:hAnsi="Times New Roman" w:cs="Times New Roman"/>
          <w:bCs/>
        </w:rPr>
        <w:t>CO</w:t>
      </w:r>
      <w:r w:rsidRPr="00875398">
        <w:rPr>
          <w:rFonts w:ascii="Times New Roman" w:hAnsi="Times New Roman" w:cs="Times New Roman"/>
          <w:bCs/>
          <w:vertAlign w:val="subscript"/>
        </w:rPr>
        <w:t>2</w:t>
      </w:r>
      <w:r w:rsidRPr="00875398">
        <w:rPr>
          <w:rFonts w:ascii="Times New Roman" w:hAnsi="Times New Roman" w:cs="Times New Roman"/>
          <w:bCs/>
        </w:rPr>
        <w:t>补偿点大于乙种植物的。回答下列问题：</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将正常生长的甲、乙两种植物放置在同一密闭小室中，适宜条件下照光培养。培养后发现两种植物的光合速率都降低，原因是</w:t>
      </w:r>
      <w:r w:rsidRPr="00875398">
        <w:rPr>
          <w:rFonts w:ascii="Times New Roman" w:hAnsi="Times New Roman" w:cs="Times New Roman"/>
          <w:bCs/>
          <w:u w:val="single"/>
        </w:rPr>
        <w:t xml:space="preserve">   </w:t>
      </w:r>
      <w:r w:rsidRPr="00875398">
        <w:rPr>
          <w:rFonts w:ascii="Times New Roman" w:hAnsi="Times New Roman" w:cs="Times New Roman"/>
          <w:bCs/>
          <w:u w:val="single"/>
        </w:rPr>
        <w:t>植物在光</w:t>
      </w:r>
      <w:r w:rsidRPr="00875398">
        <w:rPr>
          <w:rFonts w:ascii="Times New Roman" w:hAnsi="Times New Roman" w:cs="Times New Roman"/>
          <w:bCs/>
          <w:u w:val="single"/>
        </w:rPr>
        <w:t>下光合作用吸收</w:t>
      </w:r>
      <w:r w:rsidRPr="00875398">
        <w:rPr>
          <w:rFonts w:ascii="Times New Roman" w:hAnsi="Times New Roman" w:cs="Times New Roman"/>
          <w:bCs/>
          <w:u w:val="single"/>
        </w:rPr>
        <w:t>CO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的量大于呼吸作用释放</w:t>
      </w:r>
      <w:r w:rsidRPr="00875398">
        <w:rPr>
          <w:rFonts w:ascii="Times New Roman" w:hAnsi="Times New Roman" w:cs="Times New Roman"/>
          <w:bCs/>
          <w:u w:val="single"/>
        </w:rPr>
        <w:t>CO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的量，使密闭小室中</w:t>
      </w:r>
      <w:r w:rsidRPr="00875398">
        <w:rPr>
          <w:rFonts w:ascii="Times New Roman" w:hAnsi="Times New Roman" w:cs="Times New Roman"/>
          <w:bCs/>
          <w:u w:val="single"/>
        </w:rPr>
        <w:t>CO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浓度降低，光合速率也随之降低</w:t>
      </w:r>
      <w:r w:rsidRPr="00875398">
        <w:rPr>
          <w:rFonts w:ascii="Times New Roman" w:hAnsi="Times New Roman" w:cs="Times New Roman"/>
          <w:bCs/>
          <w:u w:val="single"/>
        </w:rPr>
        <w:t xml:space="preserve">      </w:t>
      </w:r>
      <w:r w:rsidRPr="00875398">
        <w:rPr>
          <w:rFonts w:ascii="Times New Roman" w:hAnsi="Times New Roman" w:cs="Times New Roman"/>
          <w:bCs/>
        </w:rPr>
        <w:t>。甲种植物净光合速率为</w:t>
      </w:r>
      <w:r w:rsidRPr="00875398">
        <w:rPr>
          <w:rFonts w:ascii="Times New Roman" w:hAnsi="Times New Roman" w:cs="Times New Roman"/>
          <w:bCs/>
        </w:rPr>
        <w:t>0</w:t>
      </w:r>
      <w:r w:rsidRPr="00875398">
        <w:rPr>
          <w:rFonts w:ascii="Times New Roman" w:hAnsi="Times New Roman" w:cs="Times New Roman"/>
          <w:bCs/>
        </w:rPr>
        <w:t>时，乙种植物净光合速率</w:t>
      </w:r>
      <w:r w:rsidRPr="00875398">
        <w:rPr>
          <w:rFonts w:ascii="Times New Roman" w:hAnsi="Times New Roman" w:cs="Times New Roman"/>
          <w:bCs/>
          <w:u w:val="single"/>
        </w:rPr>
        <w:t xml:space="preserve">   </w:t>
      </w:r>
      <w:r w:rsidRPr="00875398">
        <w:rPr>
          <w:rFonts w:ascii="Times New Roman" w:hAnsi="Times New Roman" w:cs="Times New Roman"/>
          <w:bCs/>
          <w:u w:val="single"/>
        </w:rPr>
        <w:t>大于</w:t>
      </w:r>
      <w:r w:rsidRPr="00875398">
        <w:rPr>
          <w:rFonts w:ascii="Times New Roman" w:hAnsi="Times New Roman" w:cs="Times New Roman"/>
          <w:bCs/>
          <w:u w:val="single"/>
        </w:rPr>
        <w:t xml:space="preserve">0      </w:t>
      </w:r>
      <w:r w:rsidRPr="00875398">
        <w:rPr>
          <w:rFonts w:ascii="Times New Roman" w:hAnsi="Times New Roman" w:cs="Times New Roman"/>
          <w:bCs/>
        </w:rPr>
        <w:t>(</w:t>
      </w:r>
      <w:r w:rsidRPr="00875398">
        <w:rPr>
          <w:rFonts w:ascii="Times New Roman" w:hAnsi="Times New Roman" w:cs="Times New Roman"/>
          <w:bCs/>
        </w:rPr>
        <w:t>填</w:t>
      </w:r>
      <w:r w:rsidRPr="00875398">
        <w:rPr>
          <w:rFonts w:hAnsi="宋体" w:cs="Times New Roman"/>
          <w:bCs/>
        </w:rPr>
        <w:t>“</w:t>
      </w:r>
      <w:r w:rsidRPr="00875398">
        <w:rPr>
          <w:rFonts w:ascii="Times New Roman" w:hAnsi="Times New Roman" w:cs="Times New Roman"/>
          <w:bCs/>
        </w:rPr>
        <w:t>大于</w:t>
      </w:r>
      <w:smartTag w:uri="urn:schemas-microsoft-com:office:smarttags" w:element="chmetcnv">
        <w:smartTagPr>
          <w:attr w:name="HasSpace" w:val="False"/>
          <w:attr w:name="Negative" w:val="False"/>
          <w:attr w:name="NumberType" w:val="1"/>
          <w:attr w:name="SourceValue" w:val="0"/>
          <w:attr w:name="TCSC" w:val="0"/>
          <w:attr w:name="UnitName" w:val="”"/>
        </w:smartTagPr>
        <w:r w:rsidRPr="00875398">
          <w:rPr>
            <w:rFonts w:ascii="Times New Roman" w:hAnsi="Times New Roman" w:cs="Times New Roman"/>
            <w:bCs/>
          </w:rPr>
          <w:t>0</w:t>
        </w:r>
        <w:r w:rsidRPr="00875398">
          <w:rPr>
            <w:rFonts w:hAnsi="宋体" w:cs="Times New Roman"/>
            <w:bCs/>
          </w:rPr>
          <w:t>”</w:t>
        </w:r>
      </w:smartTag>
      <w:r w:rsidRPr="00875398">
        <w:rPr>
          <w:rFonts w:hAnsi="宋体" w:cs="Times New Roman"/>
          <w:bCs/>
        </w:rPr>
        <w:t>“</w:t>
      </w:r>
      <w:r w:rsidRPr="00875398">
        <w:rPr>
          <w:rFonts w:ascii="Times New Roman" w:hAnsi="Times New Roman" w:cs="Times New Roman"/>
          <w:bCs/>
        </w:rPr>
        <w:t>等于</w:t>
      </w:r>
      <w:smartTag w:uri="urn:schemas-microsoft-com:office:smarttags" w:element="chmetcnv">
        <w:smartTagPr>
          <w:attr w:name="HasSpace" w:val="False"/>
          <w:attr w:name="Negative" w:val="False"/>
          <w:attr w:name="NumberType" w:val="1"/>
          <w:attr w:name="SourceValue" w:val="0"/>
          <w:attr w:name="TCSC" w:val="0"/>
          <w:attr w:name="UnitName" w:val="”"/>
        </w:smartTagPr>
        <w:r w:rsidRPr="00875398">
          <w:rPr>
            <w:rFonts w:ascii="Times New Roman" w:hAnsi="Times New Roman" w:cs="Times New Roman"/>
            <w:bCs/>
          </w:rPr>
          <w:t>0</w:t>
        </w:r>
        <w:r w:rsidRPr="00875398">
          <w:rPr>
            <w:rFonts w:hAnsi="宋体" w:cs="Times New Roman"/>
            <w:bCs/>
          </w:rPr>
          <w:t>”</w:t>
        </w:r>
      </w:smartTag>
      <w:r w:rsidRPr="00875398">
        <w:rPr>
          <w:rFonts w:ascii="Times New Roman" w:hAnsi="Times New Roman" w:cs="Times New Roman"/>
          <w:bCs/>
        </w:rPr>
        <w:t>或</w:t>
      </w:r>
      <w:r w:rsidRPr="00875398">
        <w:rPr>
          <w:rFonts w:hAnsi="宋体" w:cs="Times New Roman"/>
          <w:bCs/>
        </w:rPr>
        <w:t>“</w:t>
      </w:r>
      <w:r w:rsidRPr="00875398">
        <w:rPr>
          <w:rFonts w:ascii="Times New Roman" w:hAnsi="Times New Roman" w:cs="Times New Roman"/>
          <w:bCs/>
        </w:rPr>
        <w:t>小于</w:t>
      </w:r>
      <w:smartTag w:uri="urn:schemas-microsoft-com:office:smarttags" w:element="chmetcnv">
        <w:smartTagPr>
          <w:attr w:name="HasSpace" w:val="False"/>
          <w:attr w:name="Negative" w:val="False"/>
          <w:attr w:name="NumberType" w:val="1"/>
          <w:attr w:name="SourceValue" w:val="0"/>
          <w:attr w:name="TCSC" w:val="0"/>
          <w:attr w:name="UnitName" w:val="”"/>
        </w:smartTagPr>
        <w:r w:rsidRPr="00875398">
          <w:rPr>
            <w:rFonts w:ascii="Times New Roman" w:hAnsi="Times New Roman" w:cs="Times New Roman"/>
            <w:bCs/>
          </w:rPr>
          <w:t>0</w:t>
        </w:r>
        <w:r w:rsidRPr="00875398">
          <w:rPr>
            <w:rFonts w:hAnsi="宋体" w:cs="Times New Roman"/>
            <w:bCs/>
          </w:rPr>
          <w:t>”</w:t>
        </w:r>
      </w:smartTag>
      <w:r w:rsidRPr="00875398">
        <w:rPr>
          <w:rFonts w:ascii="Times New Roman" w:hAnsi="Times New Roman" w:cs="Times New Roman"/>
          <w:bCs/>
        </w:rPr>
        <w:t>)</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若将甲种植物密闭在无</w:t>
      </w:r>
      <w:r w:rsidRPr="00875398">
        <w:rPr>
          <w:rFonts w:ascii="Times New Roman" w:hAnsi="Times New Roman" w:cs="Times New Roman"/>
          <w:bCs/>
        </w:rPr>
        <w:t>O</w:t>
      </w:r>
      <w:r w:rsidRPr="00875398">
        <w:rPr>
          <w:rFonts w:ascii="Times New Roman" w:hAnsi="Times New Roman" w:cs="Times New Roman"/>
          <w:bCs/>
          <w:vertAlign w:val="subscript"/>
        </w:rPr>
        <w:t>2</w:t>
      </w:r>
      <w:r w:rsidRPr="00875398">
        <w:rPr>
          <w:rFonts w:ascii="Times New Roman" w:hAnsi="Times New Roman" w:cs="Times New Roman"/>
          <w:bCs/>
        </w:rPr>
        <w:t>、但其他条件适宜的小室中，照光培养一段时间后，发现</w:t>
      </w:r>
      <w:r w:rsidRPr="00875398">
        <w:rPr>
          <w:rFonts w:ascii="Times New Roman" w:hAnsi="Times New Roman" w:cs="Times New Roman"/>
          <w:bCs/>
        </w:rPr>
        <w:lastRenderedPageBreak/>
        <w:t>植物的有氧呼吸增加，原因是</w:t>
      </w:r>
      <w:r w:rsidRPr="00875398">
        <w:rPr>
          <w:rFonts w:ascii="Times New Roman" w:hAnsi="Times New Roman" w:cs="Times New Roman"/>
          <w:bCs/>
          <w:u w:val="single"/>
        </w:rPr>
        <w:t xml:space="preserve">   </w:t>
      </w:r>
      <w:r w:rsidRPr="00875398">
        <w:rPr>
          <w:rFonts w:ascii="Times New Roman" w:hAnsi="Times New Roman" w:cs="Times New Roman"/>
          <w:bCs/>
          <w:u w:val="single"/>
        </w:rPr>
        <w:t>甲种植物在光下光合作用释放的</w:t>
      </w:r>
      <w:r w:rsidRPr="00875398">
        <w:rPr>
          <w:rFonts w:ascii="Times New Roman" w:hAnsi="Times New Roman" w:cs="Times New Roman"/>
          <w:bCs/>
          <w:u w:val="single"/>
        </w:rPr>
        <w:t>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使密闭小室中</w:t>
      </w:r>
      <w:r w:rsidRPr="00875398">
        <w:rPr>
          <w:rFonts w:ascii="Times New Roman" w:hAnsi="Times New Roman" w:cs="Times New Roman"/>
          <w:bCs/>
          <w:u w:val="single"/>
        </w:rPr>
        <w:t>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增加，而</w:t>
      </w:r>
      <w:r w:rsidRPr="00875398">
        <w:rPr>
          <w:rFonts w:ascii="Times New Roman" w:hAnsi="Times New Roman" w:cs="Times New Roman"/>
          <w:bCs/>
          <w:u w:val="single"/>
        </w:rPr>
        <w:t>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与有机物分解产生的</w:t>
      </w:r>
      <w:r w:rsidRPr="00875398">
        <w:rPr>
          <w:rFonts w:ascii="Times New Roman" w:hAnsi="Times New Roman" w:cs="Times New Roman"/>
          <w:bCs/>
          <w:u w:val="single"/>
        </w:rPr>
        <w:t>NADH</w:t>
      </w:r>
      <w:r w:rsidRPr="00875398">
        <w:rPr>
          <w:rFonts w:ascii="Times New Roman" w:hAnsi="Times New Roman" w:cs="Times New Roman"/>
          <w:bCs/>
          <w:u w:val="single"/>
        </w:rPr>
        <w:t>发生作用形成水是有氧呼吸的一个环节，所以当</w:t>
      </w:r>
      <w:r w:rsidRPr="00875398">
        <w:rPr>
          <w:rFonts w:ascii="Times New Roman" w:hAnsi="Times New Roman" w:cs="Times New Roman"/>
          <w:bCs/>
          <w:u w:val="single"/>
        </w:rPr>
        <w:t>O</w:t>
      </w:r>
      <w:r w:rsidRPr="00875398">
        <w:rPr>
          <w:rFonts w:ascii="Times New Roman" w:hAnsi="Times New Roman" w:cs="Times New Roman"/>
          <w:bCs/>
          <w:u w:val="single"/>
          <w:vertAlign w:val="subscript"/>
        </w:rPr>
        <w:t>2</w:t>
      </w:r>
      <w:r w:rsidRPr="00875398">
        <w:rPr>
          <w:rFonts w:ascii="Times New Roman" w:hAnsi="Times New Roman" w:cs="Times New Roman"/>
          <w:bCs/>
          <w:u w:val="single"/>
        </w:rPr>
        <w:t>增多时，有氧呼吸会增加</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FB4FF7" w:rsidRPr="00875398" w:rsidRDefault="00500B19" w:rsidP="00500B19">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(1)</w:t>
      </w:r>
      <w:r w:rsidRPr="00875398">
        <w:rPr>
          <w:rFonts w:ascii="Times New Roman" w:eastAsia="仿宋_GB2312" w:hAnsi="Times New Roman" w:cs="Times New Roman"/>
          <w:bCs/>
        </w:rPr>
        <w:t>甲、乙两种植物放置在同一密闭小室中，适宜条件下照光培养，培养后两种植物的光合速率都降低的原因是植物在光下光合作用吸收的</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量大于呼吸作用释放的</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量，总体上两种植物都要从小室中吸收</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，因此，小室中的</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浓度会降低，从而影响两种植物的光合速率。从题干获知，甲种植物的</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补偿点大于乙种植物，因此，当甲种植物的净光合速率为</w:t>
      </w:r>
      <w:r w:rsidRPr="00875398">
        <w:rPr>
          <w:rFonts w:ascii="Times New Roman" w:eastAsia="仿宋_GB2312" w:hAnsi="Times New Roman" w:cs="Times New Roman"/>
          <w:bCs/>
        </w:rPr>
        <w:t>0</w:t>
      </w:r>
      <w:r w:rsidRPr="00875398">
        <w:rPr>
          <w:rFonts w:ascii="Times New Roman" w:eastAsia="仿宋_GB2312" w:hAnsi="Times New Roman" w:cs="Times New Roman"/>
          <w:bCs/>
        </w:rPr>
        <w:t>时，对于乙种植物来说，外界的</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浓度是超过其</w:t>
      </w:r>
      <w:r w:rsidRPr="00875398">
        <w:rPr>
          <w:rFonts w:ascii="Times New Roman" w:eastAsia="仿宋_GB2312" w:hAnsi="Times New Roman" w:cs="Times New Roman"/>
          <w:bCs/>
        </w:rPr>
        <w:t>CO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补偿点的，乙种植物的光合速率一定大于呼吸速率，即净光合速率大于</w:t>
      </w:r>
      <w:r w:rsidRPr="00875398">
        <w:rPr>
          <w:rFonts w:ascii="Times New Roman" w:eastAsia="仿宋_GB2312" w:hAnsi="Times New Roman" w:cs="Times New Roman"/>
          <w:bCs/>
        </w:rPr>
        <w:t>0</w:t>
      </w:r>
      <w:r w:rsidRPr="00875398">
        <w:rPr>
          <w:rFonts w:ascii="Times New Roman" w:eastAsia="仿宋_GB2312" w:hAnsi="Times New Roman" w:cs="Times New Roman"/>
          <w:bCs/>
        </w:rPr>
        <w:t>。</w:t>
      </w:r>
      <w:r w:rsidRPr="00875398">
        <w:rPr>
          <w:rFonts w:ascii="Times New Roman" w:eastAsia="仿宋_GB2312" w:hAnsi="Times New Roman" w:cs="Times New Roman"/>
          <w:bCs/>
        </w:rPr>
        <w:t>(2)</w:t>
      </w:r>
      <w:r w:rsidRPr="00875398">
        <w:rPr>
          <w:rFonts w:ascii="Times New Roman" w:eastAsia="仿宋_GB2312" w:hAnsi="Times New Roman" w:cs="Times New Roman"/>
          <w:bCs/>
        </w:rPr>
        <w:t>甲种植物在光下经光合作用释放的</w:t>
      </w:r>
      <w:r w:rsidRPr="00875398">
        <w:rPr>
          <w:rFonts w:ascii="Times New Roman" w:eastAsia="仿宋_GB2312" w:hAnsi="Times New Roman" w:cs="Times New Roman"/>
          <w:bCs/>
        </w:rPr>
        <w:t>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使密闭小室中</w:t>
      </w:r>
      <w:r w:rsidRPr="00875398">
        <w:rPr>
          <w:rFonts w:ascii="Times New Roman" w:eastAsia="仿宋_GB2312" w:hAnsi="Times New Roman" w:cs="Times New Roman"/>
          <w:bCs/>
        </w:rPr>
        <w:t>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增加，而</w:t>
      </w:r>
      <w:r w:rsidRPr="00875398">
        <w:rPr>
          <w:rFonts w:ascii="Times New Roman" w:eastAsia="仿宋_GB2312" w:hAnsi="Times New Roman" w:cs="Times New Roman"/>
          <w:bCs/>
        </w:rPr>
        <w:t>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与有机物分解产生的</w:t>
      </w:r>
      <w:r w:rsidRPr="00875398">
        <w:rPr>
          <w:rFonts w:ascii="Times New Roman" w:eastAsia="仿宋_GB2312" w:hAnsi="Times New Roman" w:cs="Times New Roman"/>
          <w:bCs/>
        </w:rPr>
        <w:t>NADH</w:t>
      </w:r>
      <w:r w:rsidRPr="00875398">
        <w:rPr>
          <w:rFonts w:ascii="Times New Roman" w:eastAsia="仿宋_GB2312" w:hAnsi="Times New Roman" w:cs="Times New Roman"/>
          <w:bCs/>
        </w:rPr>
        <w:t>发生作用形成水发生在有氧呼吸过程中，所以当</w:t>
      </w:r>
      <w:r w:rsidRPr="00875398">
        <w:rPr>
          <w:rFonts w:ascii="Times New Roman" w:eastAsia="仿宋_GB2312" w:hAnsi="Times New Roman" w:cs="Times New Roman"/>
          <w:bCs/>
        </w:rPr>
        <w:t>O</w:t>
      </w:r>
      <w:r w:rsidRPr="00875398">
        <w:rPr>
          <w:rFonts w:ascii="Times New Roman" w:eastAsia="仿宋_GB2312" w:hAnsi="Times New Roman" w:cs="Times New Roman"/>
          <w:bCs/>
          <w:vertAlign w:val="subscript"/>
        </w:rPr>
        <w:t>2</w:t>
      </w:r>
      <w:r w:rsidRPr="00875398">
        <w:rPr>
          <w:rFonts w:ascii="Times New Roman" w:eastAsia="仿宋_GB2312" w:hAnsi="Times New Roman" w:cs="Times New Roman"/>
          <w:bCs/>
        </w:rPr>
        <w:t>增多时，有氧呼吸会增加。</w:t>
      </w:r>
    </w:p>
    <w:p w:rsidR="00207606" w:rsidRPr="00FB4FF7" w:rsidRDefault="00500B19"/>
    <w:sectPr w:rsidR="00207606" w:rsidRPr="00FB4FF7">
      <w:headerReference w:type="even" r:id="rId22"/>
      <w:headerReference w:type="default" r:id="rId23"/>
      <w:footerReference w:type="even" r:id="rId24"/>
      <w:footerReference w:type="default" r:id="rId25"/>
      <w:headerReference w:type="first" r:id="rId26"/>
      <w:footerReference w:type="firs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B19" w:rsidRDefault="00500B19" w:rsidP="00500B19">
      <w:pPr>
        <w:spacing w:line="240" w:lineRule="auto"/>
      </w:pPr>
      <w:r>
        <w:separator/>
      </w:r>
    </w:p>
  </w:endnote>
  <w:endnote w:type="continuationSeparator" w:id="0">
    <w:p w:rsidR="00500B19" w:rsidRDefault="00500B19" w:rsidP="00500B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IPAPANNEW">
    <w:altName w:val="Segoe UI"/>
    <w:charset w:val="00"/>
    <w:family w:val="auto"/>
    <w:pitch w:val="variable"/>
    <w:sig w:usb0="00000001" w:usb1="00000001" w:usb2="00000021" w:usb3="00000000" w:csb0="00000197"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19" w:rsidRDefault="00500B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19" w:rsidRPr="00500B19" w:rsidRDefault="00500B19" w:rsidP="00500B19">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19" w:rsidRDefault="00500B1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B19" w:rsidRDefault="00500B19" w:rsidP="00500B19">
      <w:pPr>
        <w:spacing w:line="240" w:lineRule="auto"/>
      </w:pPr>
      <w:r>
        <w:separator/>
      </w:r>
    </w:p>
  </w:footnote>
  <w:footnote w:type="continuationSeparator" w:id="0">
    <w:p w:rsidR="00500B19" w:rsidRDefault="00500B19" w:rsidP="00500B1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19" w:rsidRDefault="00500B1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19" w:rsidRPr="00500B19" w:rsidRDefault="00500B19" w:rsidP="00500B19">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19" w:rsidRDefault="00500B1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B19"/>
    <w:rsid w:val="00500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0A9"/>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tabs>
        <w:tab w:val="center" w:pos="4153"/>
        <w:tab w:val="right" w:pos="8306"/>
      </w:tabs>
      <w:snapToGrid w:val="0"/>
    </w:pPr>
    <w:rPr>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rPr>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FB4FF7"/>
    <w:pPr>
      <w:widowControl w:val="0"/>
      <w:spacing w:line="240" w:lineRule="auto"/>
      <w:jc w:val="both"/>
    </w:pPr>
    <w:rPr>
      <w:rFonts w:ascii="宋体" w:hAnsi="Courier New" w:cs="Courier New"/>
      <w:kern w:val="2"/>
      <w:sz w:val="21"/>
      <w:szCs w:val="21"/>
    </w:rPr>
  </w:style>
  <w:style w:type="character" w:customStyle="1" w:styleId="Char2">
    <w:name w:val="纯文本 Char"/>
    <w:basedOn w:val="a0"/>
    <w:link w:val="a6"/>
    <w:rsid w:val="00FB4FF7"/>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0A9"/>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tabs>
        <w:tab w:val="center" w:pos="4153"/>
        <w:tab w:val="right" w:pos="8306"/>
      </w:tabs>
      <w:snapToGrid w:val="0"/>
    </w:pPr>
    <w:rPr>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rPr>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FB4FF7"/>
    <w:pPr>
      <w:widowControl w:val="0"/>
      <w:spacing w:line="240" w:lineRule="auto"/>
      <w:jc w:val="both"/>
    </w:pPr>
    <w:rPr>
      <w:rFonts w:ascii="宋体" w:hAnsi="Courier New" w:cs="Courier New"/>
      <w:kern w:val="2"/>
      <w:sz w:val="21"/>
      <w:szCs w:val="21"/>
    </w:rPr>
  </w:style>
  <w:style w:type="character" w:customStyle="1" w:styleId="Char2">
    <w:name w:val="纯文本 Char"/>
    <w:basedOn w:val="a0"/>
    <w:link w:val="a6"/>
    <w:rsid w:val="00FB4FF7"/>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E:\2018&#19979;&#21322;&#24180;&#25104;&#25165;&#20043;&#36335;\&#20154;&#25945;&#29983;&#29289;&#24517;&#20462;&#19968;\&#25104;&#25165;&#20043;&#36335;&#183;&#20154;&#25945;&#183;&#29983;&#29289;&#183;&#24517;&#20462;1&#35838;&#20214;\&#30005;&#23376;&#25945;&#21442;\&#30452;&#20987;&#39640;&#32771;.TIF" TargetMode="External"/><Relationship Id="rId18" Type="http://schemas.openxmlformats.org/officeDocument/2006/relationships/image" Target="media/image8.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file:///E:\2018&#19979;&#21322;&#24180;&#25104;&#25165;&#20043;&#36335;\&#20154;&#25945;&#29983;&#29289;&#24517;&#20462;&#19968;\&#25104;&#25165;&#20043;&#36335;&#183;&#20154;&#25945;&#183;&#29983;&#29289;&#183;&#24517;&#20462;1&#35838;&#20214;\&#30005;&#23376;&#25945;&#21442;\2017QG2LZ19.TIF"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file:///E:\2018&#19979;&#21322;&#24180;&#25104;&#25165;&#20043;&#36335;\&#20154;&#25945;&#29983;&#29289;&#24517;&#20462;&#19968;\&#25104;&#25165;&#20043;&#36335;&#183;&#20154;&#25945;&#183;&#29983;&#29289;&#183;&#24517;&#20462;1&#35838;&#20214;\&#30005;&#23376;&#25945;&#21442;\BYSW3.TIF" TargetMode="External"/><Relationship Id="rId25"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file:///E:\2018&#19979;&#21322;&#24180;&#25104;&#25165;&#20043;&#36335;\&#20154;&#25945;&#29983;&#29289;&#24517;&#20462;&#19968;\&#25104;&#25165;&#20043;&#36335;&#183;&#20154;&#25945;&#183;&#29983;&#29289;&#183;&#24517;&#20462;1&#35838;&#20214;\&#30005;&#23376;&#25945;&#21442;\BYSW1.TIF"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file:///E:\2018&#19979;&#21322;&#24180;&#25104;&#25165;&#20043;&#36335;\&#20154;&#25945;&#29983;&#29289;&#24517;&#20462;&#19968;\&#25104;&#25165;&#20043;&#36335;&#183;&#20154;&#25945;&#183;&#29983;&#29289;&#183;&#24517;&#20462;1&#35838;&#20214;\&#30005;&#23376;&#25945;&#21442;\BYSW2.TIF" TargetMode="External"/><Relationship Id="rId4" Type="http://schemas.openxmlformats.org/officeDocument/2006/relationships/webSettings" Target="webSettings.xml"/><Relationship Id="rId9" Type="http://schemas.openxmlformats.org/officeDocument/2006/relationships/image" Target="file:///E:\2018&#19979;&#21322;&#24180;&#25104;&#25165;&#20043;&#36335;\&#20154;&#25945;&#29983;&#29289;&#24517;&#20462;&#19968;\&#25104;&#25165;&#20043;&#36335;&#183;&#20154;&#25945;&#183;&#29983;&#29289;&#183;&#24517;&#20462;1&#35838;&#20214;\&#30005;&#23376;&#25945;&#21442;\&#32593;&#32476;&#26500;&#24314;.TIF" TargetMode="External"/><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1.jpg"/></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502</Words>
  <Characters>2862</Characters>
  <Application>Microsoft Office Word</Application>
  <DocSecurity>0</DocSecurity>
  <Lines>23</Lines>
  <Paragraphs>6</Paragraphs>
  <ScaleCrop>false</ScaleCrop>
  <Manager>www.shulihua.net收集整理</Manager>
  <Company>www.shulihua.net收集整理</Company>
  <LinksUpToDate>false</LinksUpToDate>
  <CharactersWithSpaces>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2018-08-10T14:22:00Z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